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C02" w:rsidRPr="00834F79" w:rsidRDefault="00E609EE" w:rsidP="00B43951">
      <w:pPr>
        <w:pBdr>
          <w:bottom w:val="dotted" w:sz="6" w:space="2" w:color="333333"/>
        </w:pBdr>
        <w:shd w:val="clear" w:color="auto" w:fill="FFFFFF"/>
        <w:spacing w:after="0" w:line="240" w:lineRule="auto"/>
        <w:ind w:right="283" w:firstLine="709"/>
        <w:contextualSpacing/>
        <w:jc w:val="both"/>
        <w:outlineLvl w:val="1"/>
        <w:rPr>
          <w:rFonts w:ascii="Times New Roman" w:eastAsia="Times New Roman" w:hAnsi="Times New Roman" w:cs="Times New Roman"/>
          <w:b/>
          <w:bCs/>
          <w:sz w:val="36"/>
          <w:szCs w:val="36"/>
        </w:rPr>
      </w:pPr>
      <w:r w:rsidRPr="00834F79">
        <w:rPr>
          <w:rFonts w:ascii="Times New Roman" w:eastAsia="Times New Roman" w:hAnsi="Times New Roman" w:cs="Times New Roman"/>
          <w:b/>
          <w:bCs/>
          <w:sz w:val="36"/>
          <w:szCs w:val="36"/>
        </w:rPr>
        <w:t>ОСНОВЫ ФОТОНИКИ</w:t>
      </w:r>
    </w:p>
    <w:p w:rsidR="00D00C02" w:rsidRPr="00834F79" w:rsidRDefault="00E609EE" w:rsidP="00B43951">
      <w:pPr>
        <w:shd w:val="clear" w:color="auto" w:fill="FFFFFF"/>
        <w:spacing w:after="0" w:line="240" w:lineRule="auto"/>
        <w:ind w:right="283" w:firstLine="709"/>
        <w:contextualSpacing/>
        <w:jc w:val="both"/>
        <w:outlineLvl w:val="2"/>
        <w:rPr>
          <w:rFonts w:ascii="Times New Roman" w:eastAsia="Times New Roman" w:hAnsi="Times New Roman" w:cs="Times New Roman"/>
          <w:b/>
          <w:bCs/>
          <w:sz w:val="32"/>
          <w:szCs w:val="32"/>
        </w:rPr>
      </w:pPr>
      <w:bookmarkStart w:id="0" w:name=".D0.9A.D1.80.D0.B0.D1.82.D0.BA.D0.B0.D1."/>
      <w:bookmarkEnd w:id="0"/>
      <w:r w:rsidRPr="00834F79">
        <w:rPr>
          <w:rFonts w:ascii="Times New Roman" w:eastAsia="Times New Roman" w:hAnsi="Times New Roman" w:cs="Times New Roman"/>
          <w:b/>
          <w:bCs/>
          <w:sz w:val="32"/>
          <w:szCs w:val="32"/>
        </w:rPr>
        <w:t>Краткая аннотация</w:t>
      </w:r>
    </w:p>
    <w:p w:rsidR="005E2A90"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r w:rsidRPr="00834F79">
        <w:rPr>
          <w:rFonts w:ascii="Times New Roman" w:eastAsia="Times New Roman" w:hAnsi="Times New Roman" w:cs="Times New Roman"/>
          <w:color w:val="000000"/>
          <w:sz w:val="24"/>
          <w:szCs w:val="24"/>
        </w:rPr>
        <w:t xml:space="preserve">Фотоника (англ. photonics) — область науки и техники, которая занимается изучением фундаментальных и прикладных аспектов генерации, передачи, модуляции, усиления, обработки, детектирования и распознавания оптических </w:t>
      </w:r>
      <w:r w:rsidRPr="00834F79">
        <w:rPr>
          <w:rFonts w:ascii="Times New Roman" w:eastAsia="Times New Roman" w:hAnsi="Times New Roman" w:cs="Times New Roman"/>
          <w:color w:val="000000"/>
          <w:sz w:val="24"/>
          <w:szCs w:val="24"/>
        </w:rPr>
        <w:t>сигналов и полей, а также применением указанных явлений при разработке и создании оптических, электрооптических и оптоэлектронных устройств различного назначения.</w:t>
      </w:r>
    </w:p>
    <w:p w:rsidR="00D00C02"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sz w:val="24"/>
          <w:szCs w:val="24"/>
        </w:rPr>
      </w:pPr>
    </w:p>
    <w:p w:rsidR="00D00C02" w:rsidRPr="00834F79" w:rsidRDefault="00E609EE" w:rsidP="00B43951">
      <w:pPr>
        <w:shd w:val="clear" w:color="auto" w:fill="FFFFFF"/>
        <w:spacing w:after="0" w:line="240" w:lineRule="auto"/>
        <w:ind w:right="283" w:firstLine="709"/>
        <w:contextualSpacing/>
        <w:jc w:val="both"/>
        <w:outlineLvl w:val="2"/>
        <w:rPr>
          <w:rFonts w:ascii="Times New Roman" w:eastAsia="Times New Roman" w:hAnsi="Times New Roman" w:cs="Times New Roman"/>
          <w:b/>
          <w:bCs/>
          <w:sz w:val="32"/>
          <w:szCs w:val="32"/>
        </w:rPr>
      </w:pPr>
      <w:bookmarkStart w:id="1" w:name=".D0.A1.D0.BE.D0.B4.D0.B5.D1.80.D0.B6.D0."/>
      <w:bookmarkEnd w:id="1"/>
      <w:r w:rsidRPr="00834F79">
        <w:rPr>
          <w:rFonts w:ascii="Times New Roman" w:eastAsia="Times New Roman" w:hAnsi="Times New Roman" w:cs="Times New Roman"/>
          <w:b/>
          <w:bCs/>
          <w:sz w:val="32"/>
          <w:szCs w:val="32"/>
        </w:rPr>
        <w:t>Содержание дисциплины</w:t>
      </w:r>
    </w:p>
    <w:p w:rsidR="005E2A90" w:rsidRPr="00834F79" w:rsidRDefault="00E609EE" w:rsidP="00B43951">
      <w:pPr>
        <w:numPr>
          <w:ilvl w:val="0"/>
          <w:numId w:val="1"/>
        </w:numPr>
        <w:shd w:val="clear" w:color="auto" w:fill="FFFFFF"/>
        <w:tabs>
          <w:tab w:val="clear" w:pos="720"/>
          <w:tab w:val="num" w:pos="0"/>
        </w:tabs>
        <w:spacing w:after="0" w:line="240" w:lineRule="auto"/>
        <w:ind w:left="0" w:right="283" w:firstLine="709"/>
        <w:contextualSpacing/>
        <w:jc w:val="both"/>
        <w:rPr>
          <w:rFonts w:ascii="Times New Roman" w:eastAsia="Times New Roman" w:hAnsi="Times New Roman" w:cs="Times New Roman"/>
          <w:b/>
          <w:sz w:val="24"/>
          <w:szCs w:val="24"/>
        </w:rPr>
      </w:pPr>
      <w:r w:rsidRPr="00834F79">
        <w:rPr>
          <w:rFonts w:ascii="Times New Roman" w:eastAsia="Times New Roman" w:hAnsi="Times New Roman" w:cs="Times New Roman"/>
          <w:b/>
          <w:bCs/>
          <w:sz w:val="24"/>
          <w:szCs w:val="24"/>
        </w:rPr>
        <w:t>ВВЕДЕНИЕ.</w:t>
      </w:r>
      <w:r w:rsidRPr="00834F79">
        <w:rPr>
          <w:rFonts w:ascii="Times New Roman" w:eastAsia="Times New Roman" w:hAnsi="Times New Roman" w:cs="Times New Roman"/>
          <w:sz w:val="20"/>
          <w:szCs w:val="20"/>
        </w:rPr>
        <w:br/>
      </w:r>
      <w:r w:rsidRPr="00834F79">
        <w:rPr>
          <w:rFonts w:ascii="Times New Roman" w:eastAsia="Times New Roman" w:hAnsi="Times New Roman" w:cs="Times New Roman"/>
          <w:b/>
          <w:sz w:val="24"/>
          <w:szCs w:val="24"/>
        </w:rPr>
        <w:t xml:space="preserve">                        </w:t>
      </w:r>
      <w:r w:rsidRPr="00834F79">
        <w:rPr>
          <w:rFonts w:ascii="Times New Roman" w:eastAsia="Times New Roman" w:hAnsi="Times New Roman" w:cs="Times New Roman"/>
          <w:b/>
          <w:sz w:val="24"/>
          <w:szCs w:val="24"/>
        </w:rPr>
        <w:t xml:space="preserve">Предмет </w:t>
      </w:r>
      <w:r w:rsidRPr="00834F79">
        <w:rPr>
          <w:rFonts w:ascii="Times New Roman" w:eastAsia="Times New Roman" w:hAnsi="Times New Roman" w:cs="Times New Roman"/>
          <w:b/>
          <w:sz w:val="24"/>
          <w:szCs w:val="24"/>
        </w:rPr>
        <w:t>фотоники</w:t>
      </w:r>
      <w:r w:rsidRPr="00834F79">
        <w:rPr>
          <w:rFonts w:ascii="Times New Roman" w:eastAsia="Times New Roman" w:hAnsi="Times New Roman" w:cs="Times New Roman"/>
          <w:b/>
          <w:sz w:val="24"/>
          <w:szCs w:val="24"/>
        </w:rPr>
        <w:t xml:space="preserve">. </w:t>
      </w:r>
      <w:r w:rsidRPr="00834F79">
        <w:rPr>
          <w:rFonts w:ascii="Times New Roman" w:eastAsia="Times New Roman" w:hAnsi="Times New Roman" w:cs="Times New Roman"/>
          <w:b/>
          <w:sz w:val="24"/>
          <w:szCs w:val="24"/>
        </w:rPr>
        <w:t xml:space="preserve">Термин «фотоника». </w:t>
      </w:r>
      <w:r w:rsidRPr="00834F79">
        <w:rPr>
          <w:rFonts w:ascii="Times New Roman" w:eastAsia="Times New Roman" w:hAnsi="Times New Roman" w:cs="Times New Roman"/>
          <w:b/>
          <w:sz w:val="24"/>
          <w:szCs w:val="24"/>
        </w:rPr>
        <w:t xml:space="preserve">Центральные </w:t>
      </w:r>
      <w:r w:rsidRPr="00834F79">
        <w:rPr>
          <w:rFonts w:ascii="Times New Roman" w:eastAsia="Times New Roman" w:hAnsi="Times New Roman" w:cs="Times New Roman"/>
          <w:b/>
          <w:sz w:val="24"/>
          <w:szCs w:val="24"/>
        </w:rPr>
        <w:t>области исследования.</w:t>
      </w:r>
    </w:p>
    <w:p w:rsidR="005E2A90" w:rsidRPr="00834F79" w:rsidRDefault="00E609EE" w:rsidP="00B43951">
      <w:pPr>
        <w:numPr>
          <w:ilvl w:val="0"/>
          <w:numId w:val="1"/>
        </w:numPr>
        <w:shd w:val="clear" w:color="auto" w:fill="FFFFFF"/>
        <w:spacing w:after="0" w:line="240" w:lineRule="auto"/>
        <w:ind w:left="0"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b/>
          <w:bCs/>
          <w:sz w:val="24"/>
          <w:szCs w:val="24"/>
        </w:rPr>
        <w:t>ПРОБЛЕМЫ ФОТОНИКИ</w:t>
      </w:r>
      <w:r w:rsidRPr="00834F79">
        <w:rPr>
          <w:rFonts w:ascii="Times New Roman" w:eastAsia="Times New Roman" w:hAnsi="Times New Roman" w:cs="Times New Roman"/>
          <w:b/>
          <w:bCs/>
          <w:sz w:val="24"/>
          <w:szCs w:val="24"/>
        </w:rPr>
        <w:t>.</w:t>
      </w:r>
      <w:r w:rsidRPr="00834F79">
        <w:rPr>
          <w:rFonts w:ascii="Times New Roman" w:eastAsia="Times New Roman" w:hAnsi="Times New Roman" w:cs="Times New Roman"/>
          <w:sz w:val="20"/>
          <w:szCs w:val="20"/>
        </w:rPr>
        <w:br/>
      </w:r>
      <w:r w:rsidRPr="00834F79">
        <w:rPr>
          <w:rFonts w:ascii="Times New Roman" w:eastAsia="Times New Roman" w:hAnsi="Times New Roman" w:cs="Times New Roman"/>
          <w:sz w:val="24"/>
          <w:szCs w:val="24"/>
        </w:rPr>
        <w:t xml:space="preserve">                       </w:t>
      </w:r>
      <w:r w:rsidRPr="00834F79">
        <w:rPr>
          <w:rFonts w:ascii="Times New Roman" w:eastAsia="Times New Roman" w:hAnsi="Times New Roman" w:cs="Times New Roman"/>
          <w:b/>
          <w:sz w:val="24"/>
          <w:szCs w:val="24"/>
        </w:rPr>
        <w:t>Проблема</w:t>
      </w:r>
      <w:r w:rsidRPr="00834F79">
        <w:rPr>
          <w:rFonts w:ascii="Times New Roman" w:eastAsia="Times New Roman" w:hAnsi="Times New Roman" w:cs="Times New Roman"/>
          <w:b/>
          <w:sz w:val="24"/>
          <w:szCs w:val="24"/>
        </w:rPr>
        <w:t>тика</w:t>
      </w:r>
      <w:r w:rsidRPr="00834F79">
        <w:rPr>
          <w:rFonts w:ascii="Times New Roman" w:eastAsia="Times New Roman" w:hAnsi="Times New Roman" w:cs="Times New Roman"/>
          <w:b/>
          <w:sz w:val="24"/>
          <w:szCs w:val="24"/>
        </w:rPr>
        <w:t xml:space="preserve"> озоновых </w:t>
      </w:r>
      <w:r w:rsidRPr="00834F79">
        <w:rPr>
          <w:rFonts w:ascii="Times New Roman" w:eastAsia="Times New Roman" w:hAnsi="Times New Roman" w:cs="Times New Roman"/>
          <w:b/>
          <w:sz w:val="24"/>
          <w:szCs w:val="24"/>
        </w:rPr>
        <w:t>дыр. Проблематика фотокатализа.</w:t>
      </w:r>
      <w:r w:rsidRPr="00834F79">
        <w:rPr>
          <w:rFonts w:ascii="Times New Roman" w:eastAsia="Times New Roman" w:hAnsi="Times New Roman" w:cs="Times New Roman"/>
          <w:b/>
          <w:sz w:val="24"/>
          <w:szCs w:val="24"/>
        </w:rPr>
        <w:t xml:space="preserve"> Проблематика оптоинформатики и, как правило, разногласие кафедр.</w:t>
      </w:r>
    </w:p>
    <w:p w:rsidR="002D6D5C" w:rsidRPr="00834F79" w:rsidRDefault="00E609EE" w:rsidP="00B43951">
      <w:pPr>
        <w:numPr>
          <w:ilvl w:val="0"/>
          <w:numId w:val="1"/>
        </w:numPr>
        <w:shd w:val="clear" w:color="auto" w:fill="FFFFFF"/>
        <w:spacing w:after="0" w:line="240" w:lineRule="auto"/>
        <w:ind w:left="0" w:right="283" w:firstLine="709"/>
        <w:contextualSpacing/>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КОГЕРЕНТНОСТЬ СЛУЧАЙНЫХ ПРОЦЕССОВ.</w:t>
      </w:r>
    </w:p>
    <w:p w:rsidR="00A045BC"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 xml:space="preserve">            Когерентные свойства оптического излучения. Временная и пространственная когерентность.</w:t>
      </w:r>
    </w:p>
    <w:p w:rsidR="00A045BC" w:rsidRPr="00834F79" w:rsidRDefault="00E609EE" w:rsidP="00B43951">
      <w:pPr>
        <w:numPr>
          <w:ilvl w:val="0"/>
          <w:numId w:val="1"/>
        </w:numPr>
        <w:shd w:val="clear" w:color="auto" w:fill="FFFFFF"/>
        <w:tabs>
          <w:tab w:val="clear" w:pos="720"/>
          <w:tab w:val="num" w:pos="0"/>
        </w:tabs>
        <w:spacing w:after="0" w:line="240" w:lineRule="auto"/>
        <w:ind w:left="0" w:right="283" w:firstLine="709"/>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ФОТОННЫЕ КРИСТАЛЛЫ.</w:t>
      </w:r>
    </w:p>
    <w:p w:rsidR="005E2A90" w:rsidRDefault="00E609EE" w:rsidP="00B43951">
      <w:pPr>
        <w:shd w:val="clear" w:color="auto" w:fill="FFFFFF"/>
        <w:tabs>
          <w:tab w:val="num" w:pos="0"/>
        </w:tabs>
        <w:spacing w:after="0" w:line="240" w:lineRule="auto"/>
        <w:ind w:right="283" w:firstLine="709"/>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 xml:space="preserve">            Общая информация. Классификация. Распространение электромагнитных волн в неоднородных структурах. Распространение электромаг</w:t>
      </w:r>
      <w:r w:rsidRPr="00834F79">
        <w:rPr>
          <w:rFonts w:ascii="Times New Roman" w:eastAsia="Times New Roman" w:hAnsi="Times New Roman" w:cs="Times New Roman"/>
          <w:b/>
          <w:sz w:val="24"/>
          <w:szCs w:val="24"/>
        </w:rPr>
        <w:t>нитного возбуждения в 1</w:t>
      </w:r>
      <w:r w:rsidRPr="00834F79">
        <w:rPr>
          <w:rFonts w:ascii="Times New Roman" w:eastAsia="Times New Roman" w:hAnsi="Times New Roman" w:cs="Times New Roman"/>
          <w:b/>
          <w:sz w:val="24"/>
          <w:szCs w:val="24"/>
          <w:lang w:val="en-US"/>
        </w:rPr>
        <w:t>D</w:t>
      </w:r>
      <w:r w:rsidRPr="00834F79">
        <w:rPr>
          <w:rFonts w:ascii="Times New Roman" w:eastAsia="Times New Roman" w:hAnsi="Times New Roman" w:cs="Times New Roman"/>
          <w:b/>
          <w:sz w:val="24"/>
          <w:szCs w:val="24"/>
        </w:rPr>
        <w:t>-сверхрешетке. Трансформация поляритонного спектра неидеальных топологически упорядоченных сверхрешеток. Электромагнитные волны в неидеальных немагнитных сверхрешетках с переменным составом слоев. Слоистые структуры с переменной тол</w:t>
      </w:r>
      <w:r w:rsidRPr="00834F79">
        <w:rPr>
          <w:rFonts w:ascii="Times New Roman" w:eastAsia="Times New Roman" w:hAnsi="Times New Roman" w:cs="Times New Roman"/>
          <w:b/>
          <w:sz w:val="24"/>
          <w:szCs w:val="24"/>
        </w:rPr>
        <w:t>щиной слоев. Зависимость поляритонного спектра 1</w:t>
      </w:r>
      <w:r w:rsidRPr="00834F79">
        <w:rPr>
          <w:rFonts w:ascii="Times New Roman" w:eastAsia="Times New Roman" w:hAnsi="Times New Roman" w:cs="Times New Roman"/>
          <w:b/>
          <w:sz w:val="24"/>
          <w:szCs w:val="24"/>
          <w:lang w:val="en-US"/>
        </w:rPr>
        <w:t>D</w:t>
      </w:r>
      <w:r w:rsidRPr="00834F79">
        <w:rPr>
          <w:rFonts w:ascii="Times New Roman" w:eastAsia="Times New Roman" w:hAnsi="Times New Roman" w:cs="Times New Roman"/>
          <w:b/>
          <w:sz w:val="24"/>
          <w:szCs w:val="24"/>
        </w:rPr>
        <w:t>-фотонного кристалла от концентрации примесных слоев в неидеальной</w:t>
      </w:r>
      <w:r w:rsidRPr="00834F79">
        <w:rPr>
          <w:rFonts w:ascii="Times New Roman" w:eastAsia="Times New Roman" w:hAnsi="Times New Roman" w:cs="Times New Roman"/>
          <w:b/>
          <w:sz w:val="24"/>
          <w:szCs w:val="24"/>
        </w:rPr>
        <w:t xml:space="preserve"> кремний-жидкокристаллической сверхрешетке. Зависимость поляритонного спектра от концентрации магнитных примесных слоев в неидеальной сверхре</w:t>
      </w:r>
      <w:r w:rsidRPr="00834F79">
        <w:rPr>
          <w:rFonts w:ascii="Times New Roman" w:eastAsia="Times New Roman" w:hAnsi="Times New Roman" w:cs="Times New Roman"/>
          <w:b/>
          <w:sz w:val="24"/>
          <w:szCs w:val="24"/>
        </w:rPr>
        <w:t>шетке. Распространение света в квазидвумерной несовершенной 1</w:t>
      </w:r>
      <w:r w:rsidRPr="00834F79">
        <w:rPr>
          <w:rFonts w:ascii="Times New Roman" w:eastAsia="Times New Roman" w:hAnsi="Times New Roman" w:cs="Times New Roman"/>
          <w:b/>
          <w:sz w:val="24"/>
          <w:szCs w:val="24"/>
          <w:lang w:val="en-US"/>
        </w:rPr>
        <w:t>D</w:t>
      </w:r>
      <w:r w:rsidRPr="00834F79">
        <w:rPr>
          <w:rFonts w:ascii="Times New Roman" w:eastAsia="Times New Roman" w:hAnsi="Times New Roman" w:cs="Times New Roman"/>
          <w:b/>
          <w:sz w:val="24"/>
          <w:szCs w:val="24"/>
        </w:rPr>
        <w:t>-сверхрешетке с переменной толщиной страйпов. Изготовление и практическое использование фотонных кристаллов.</w:t>
      </w:r>
    </w:p>
    <w:p w:rsidR="00F96695" w:rsidRDefault="00E609EE" w:rsidP="00B43951">
      <w:pPr>
        <w:numPr>
          <w:ilvl w:val="0"/>
          <w:numId w:val="1"/>
        </w:numPr>
        <w:shd w:val="clear" w:color="auto" w:fill="FFFFFF"/>
        <w:tabs>
          <w:tab w:val="clear" w:pos="720"/>
          <w:tab w:val="num" w:pos="0"/>
        </w:tabs>
        <w:spacing w:after="0" w:line="240" w:lineRule="auto"/>
        <w:ind w:left="0" w:right="283"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КРЕМНИЕВАЯ ФОТОНИКА КАК АЛЬТЕРНАТИВА</w:t>
      </w:r>
      <w:r>
        <w:rPr>
          <w:rFonts w:ascii="Times New Roman" w:eastAsia="Times New Roman" w:hAnsi="Times New Roman" w:cs="Times New Roman"/>
          <w:b/>
          <w:sz w:val="24"/>
          <w:szCs w:val="24"/>
        </w:rPr>
        <w:t xml:space="preserve"> МЕДНЫМ </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ВНУТРЕННИМ СОЕДИНЕНИЯМ.</w:t>
      </w:r>
    </w:p>
    <w:p w:rsidR="000A0EBB" w:rsidRDefault="00E609EE" w:rsidP="00B43951">
      <w:pPr>
        <w:shd w:val="clear" w:color="auto" w:fill="FFFFFF"/>
        <w:spacing w:after="0" w:line="240" w:lineRule="auto"/>
        <w:ind w:right="283"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Побудительные причины. Кремниевые источники света. Архитектура устройства. Кремниевые модуляторы. Кремниевые фотодетекторы. Квантовые ямы.</w:t>
      </w:r>
    </w:p>
    <w:p w:rsidR="000A0EBB" w:rsidRDefault="00E609EE" w:rsidP="00B43951">
      <w:pPr>
        <w:numPr>
          <w:ilvl w:val="0"/>
          <w:numId w:val="1"/>
        </w:numPr>
        <w:shd w:val="clear" w:color="auto" w:fill="FFFFFF"/>
        <w:tabs>
          <w:tab w:val="clear" w:pos="720"/>
          <w:tab w:val="num" w:pos="0"/>
        </w:tabs>
        <w:spacing w:after="0" w:line="240" w:lineRule="auto"/>
        <w:ind w:left="0" w:right="283"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ПОСЛЕДНИЕ ДОСТИЖЕНИЯ ФОТОНИКИ.</w:t>
      </w:r>
    </w:p>
    <w:p w:rsidR="00B43951" w:rsidRPr="00834F79" w:rsidRDefault="00E609EE" w:rsidP="00B43951">
      <w:pPr>
        <w:shd w:val="clear" w:color="auto" w:fill="FFFFFF"/>
        <w:spacing w:after="0" w:line="240" w:lineRule="auto"/>
        <w:ind w:left="709" w:righ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Компьютерная эволюция – встреча реального и виртуального. Опто</w:t>
      </w:r>
      <w:r>
        <w:rPr>
          <w:rFonts w:ascii="Times New Roman" w:eastAsia="Times New Roman" w:hAnsi="Times New Roman" w:cs="Times New Roman"/>
          <w:b/>
          <w:sz w:val="24"/>
          <w:szCs w:val="24"/>
        </w:rPr>
        <w:t>информатика. Прорыв в технологиях передачи данных</w:t>
      </w:r>
      <w:r>
        <w:rPr>
          <w:rFonts w:ascii="Times New Roman" w:eastAsia="Times New Roman" w:hAnsi="Times New Roman" w:cs="Times New Roman"/>
          <w:b/>
          <w:sz w:val="24"/>
          <w:szCs w:val="24"/>
        </w:rPr>
        <w:t>.</w:t>
      </w:r>
    </w:p>
    <w:p w:rsidR="00E86B65" w:rsidRPr="00834F79" w:rsidRDefault="00E609EE" w:rsidP="00B43951">
      <w:pPr>
        <w:shd w:val="clear" w:color="auto" w:fill="FFFFFF"/>
        <w:tabs>
          <w:tab w:val="num" w:pos="0"/>
        </w:tabs>
        <w:spacing w:after="0" w:line="240" w:lineRule="auto"/>
        <w:ind w:right="283" w:firstLine="709"/>
        <w:jc w:val="both"/>
        <w:rPr>
          <w:rFonts w:ascii="Times New Roman" w:eastAsia="Times New Roman" w:hAnsi="Times New Roman" w:cs="Times New Roman"/>
          <w:b/>
          <w:sz w:val="24"/>
          <w:szCs w:val="24"/>
        </w:rPr>
      </w:pPr>
    </w:p>
    <w:p w:rsidR="005E2A90" w:rsidRPr="00834F79" w:rsidRDefault="00E609EE" w:rsidP="00B43951">
      <w:pPr>
        <w:shd w:val="clear" w:color="auto" w:fill="FFFFFF"/>
        <w:spacing w:after="0" w:line="240" w:lineRule="auto"/>
        <w:ind w:left="709" w:right="283"/>
        <w:contextualSpacing/>
        <w:jc w:val="both"/>
        <w:rPr>
          <w:rFonts w:ascii="Times New Roman" w:eastAsia="Times New Roman" w:hAnsi="Times New Roman" w:cs="Times New Roman"/>
          <w:sz w:val="24"/>
          <w:szCs w:val="24"/>
        </w:rPr>
      </w:pPr>
    </w:p>
    <w:p w:rsidR="00B30E43" w:rsidRPr="00834F79" w:rsidRDefault="00E609EE" w:rsidP="00B43951">
      <w:pPr>
        <w:shd w:val="clear" w:color="auto" w:fill="FFFFFF"/>
        <w:spacing w:after="0" w:line="240" w:lineRule="auto"/>
        <w:ind w:left="709" w:right="283"/>
        <w:contextualSpacing/>
        <w:jc w:val="both"/>
        <w:rPr>
          <w:rFonts w:ascii="Times New Roman" w:eastAsia="Times New Roman" w:hAnsi="Times New Roman" w:cs="Times New Roman"/>
          <w:sz w:val="24"/>
          <w:szCs w:val="24"/>
        </w:rPr>
      </w:pPr>
    </w:p>
    <w:p w:rsidR="00B30E43" w:rsidRPr="00834F79" w:rsidRDefault="00E609EE" w:rsidP="00B43951">
      <w:pPr>
        <w:shd w:val="clear" w:color="auto" w:fill="FFFFFF"/>
        <w:spacing w:after="0" w:line="240" w:lineRule="auto"/>
        <w:ind w:left="709" w:right="283"/>
        <w:contextualSpacing/>
        <w:jc w:val="both"/>
        <w:rPr>
          <w:rFonts w:ascii="Times New Roman" w:eastAsia="Times New Roman" w:hAnsi="Times New Roman" w:cs="Times New Roman"/>
          <w:sz w:val="24"/>
          <w:szCs w:val="24"/>
        </w:rPr>
      </w:pPr>
    </w:p>
    <w:p w:rsidR="00B30E43" w:rsidRPr="00834F79" w:rsidRDefault="00E609EE" w:rsidP="00B43951">
      <w:pPr>
        <w:shd w:val="clear" w:color="auto" w:fill="FFFFFF"/>
        <w:spacing w:after="0" w:line="240" w:lineRule="auto"/>
        <w:ind w:left="709" w:right="283"/>
        <w:contextualSpacing/>
        <w:jc w:val="both"/>
        <w:rPr>
          <w:rFonts w:ascii="Times New Roman" w:eastAsia="Times New Roman" w:hAnsi="Times New Roman" w:cs="Times New Roman"/>
          <w:sz w:val="24"/>
          <w:szCs w:val="24"/>
        </w:rPr>
      </w:pPr>
    </w:p>
    <w:p w:rsidR="00B30E43" w:rsidRPr="00834F79" w:rsidRDefault="00E609EE" w:rsidP="00B43951">
      <w:pPr>
        <w:shd w:val="clear" w:color="auto" w:fill="FFFFFF"/>
        <w:spacing w:after="0" w:line="240" w:lineRule="auto"/>
        <w:ind w:left="709" w:right="283"/>
        <w:contextualSpacing/>
        <w:jc w:val="both"/>
        <w:rPr>
          <w:rFonts w:ascii="Times New Roman" w:eastAsia="Times New Roman" w:hAnsi="Times New Roman" w:cs="Times New Roman"/>
          <w:sz w:val="24"/>
          <w:szCs w:val="24"/>
        </w:rPr>
      </w:pPr>
    </w:p>
    <w:p w:rsidR="00B30E43" w:rsidRPr="00834F79" w:rsidRDefault="00E609EE" w:rsidP="00B43951">
      <w:pPr>
        <w:shd w:val="clear" w:color="auto" w:fill="FFFFFF"/>
        <w:spacing w:after="0" w:line="240" w:lineRule="auto"/>
        <w:ind w:left="709" w:right="283"/>
        <w:contextualSpacing/>
        <w:jc w:val="both"/>
        <w:rPr>
          <w:rFonts w:ascii="Times New Roman" w:eastAsia="Times New Roman" w:hAnsi="Times New Roman" w:cs="Times New Roman"/>
          <w:sz w:val="24"/>
          <w:szCs w:val="24"/>
        </w:rPr>
      </w:pPr>
    </w:p>
    <w:p w:rsidR="00B30E43" w:rsidRPr="00834F79" w:rsidRDefault="00E609EE" w:rsidP="00B43951">
      <w:pPr>
        <w:shd w:val="clear" w:color="auto" w:fill="FFFFFF"/>
        <w:spacing w:after="0" w:line="240" w:lineRule="auto"/>
        <w:ind w:left="709" w:right="283"/>
        <w:contextualSpacing/>
        <w:jc w:val="both"/>
        <w:rPr>
          <w:rFonts w:ascii="Times New Roman" w:eastAsia="Times New Roman" w:hAnsi="Times New Roman" w:cs="Times New Roman"/>
          <w:sz w:val="24"/>
          <w:szCs w:val="24"/>
        </w:rPr>
      </w:pPr>
    </w:p>
    <w:p w:rsidR="00B30E43" w:rsidRPr="00834F79" w:rsidRDefault="00E609EE" w:rsidP="00B43951">
      <w:pPr>
        <w:shd w:val="clear" w:color="auto" w:fill="FFFFFF"/>
        <w:spacing w:after="0" w:line="240" w:lineRule="auto"/>
        <w:ind w:left="709" w:right="283"/>
        <w:contextualSpacing/>
        <w:jc w:val="both"/>
        <w:rPr>
          <w:rFonts w:ascii="Times New Roman" w:eastAsia="Times New Roman" w:hAnsi="Times New Roman" w:cs="Times New Roman"/>
          <w:sz w:val="24"/>
          <w:szCs w:val="24"/>
        </w:rPr>
      </w:pPr>
    </w:p>
    <w:p w:rsidR="00B30E43" w:rsidRPr="00834F79" w:rsidRDefault="00E609EE" w:rsidP="00B43951">
      <w:pPr>
        <w:shd w:val="clear" w:color="auto" w:fill="FFFFFF"/>
        <w:spacing w:after="0" w:line="240" w:lineRule="auto"/>
        <w:ind w:left="709" w:right="283"/>
        <w:contextualSpacing/>
        <w:jc w:val="both"/>
        <w:rPr>
          <w:rFonts w:ascii="Times New Roman" w:eastAsia="Times New Roman" w:hAnsi="Times New Roman" w:cs="Times New Roman"/>
          <w:sz w:val="24"/>
          <w:szCs w:val="24"/>
        </w:rPr>
      </w:pPr>
    </w:p>
    <w:p w:rsidR="005E2A90" w:rsidRDefault="00E609EE" w:rsidP="00A00C15">
      <w:pPr>
        <w:shd w:val="clear" w:color="auto" w:fill="FFFFFF"/>
        <w:spacing w:after="0" w:line="240" w:lineRule="auto"/>
        <w:ind w:right="283"/>
        <w:contextualSpacing/>
        <w:jc w:val="both"/>
        <w:rPr>
          <w:rFonts w:ascii="Times New Roman" w:eastAsia="Times New Roman" w:hAnsi="Times New Roman" w:cs="Times New Roman"/>
          <w:sz w:val="24"/>
          <w:szCs w:val="24"/>
        </w:rPr>
      </w:pPr>
    </w:p>
    <w:p w:rsidR="00A00C15" w:rsidRPr="00834F79" w:rsidRDefault="00E609EE" w:rsidP="00A00C15">
      <w:pPr>
        <w:shd w:val="clear" w:color="auto" w:fill="FFFFFF"/>
        <w:spacing w:after="0" w:line="240" w:lineRule="auto"/>
        <w:ind w:right="283"/>
        <w:contextualSpacing/>
        <w:jc w:val="both"/>
        <w:rPr>
          <w:rFonts w:ascii="Times New Roman" w:eastAsia="Times New Roman" w:hAnsi="Times New Roman" w:cs="Times New Roman"/>
          <w:sz w:val="24"/>
          <w:szCs w:val="24"/>
        </w:rPr>
      </w:pPr>
    </w:p>
    <w:p w:rsidR="005E2A90" w:rsidRPr="00834F79" w:rsidRDefault="00E609EE" w:rsidP="00B43951">
      <w:pPr>
        <w:numPr>
          <w:ilvl w:val="0"/>
          <w:numId w:val="2"/>
        </w:numPr>
        <w:shd w:val="clear" w:color="auto" w:fill="FFFFFF"/>
        <w:spacing w:after="0" w:line="240" w:lineRule="auto"/>
        <w:ind w:right="283"/>
        <w:jc w:val="both"/>
        <w:rPr>
          <w:rFonts w:ascii="Times New Roman" w:eastAsia="Times New Roman" w:hAnsi="Times New Roman" w:cs="Times New Roman"/>
          <w:b/>
          <w:sz w:val="32"/>
          <w:szCs w:val="32"/>
        </w:rPr>
      </w:pPr>
      <w:r w:rsidRPr="00834F79">
        <w:rPr>
          <w:rFonts w:ascii="Times New Roman" w:eastAsia="Times New Roman" w:hAnsi="Times New Roman" w:cs="Times New Roman"/>
          <w:b/>
          <w:sz w:val="32"/>
          <w:szCs w:val="32"/>
        </w:rPr>
        <w:lastRenderedPageBreak/>
        <w:t>В</w:t>
      </w:r>
      <w:r w:rsidRPr="00834F79">
        <w:rPr>
          <w:rFonts w:ascii="Times New Roman" w:eastAsia="Times New Roman" w:hAnsi="Times New Roman" w:cs="Times New Roman"/>
          <w:b/>
          <w:sz w:val="32"/>
          <w:szCs w:val="32"/>
        </w:rPr>
        <w:t>ВЕДЕНИЕ</w:t>
      </w:r>
      <w:r w:rsidRPr="00834F79">
        <w:rPr>
          <w:rFonts w:ascii="Times New Roman" w:eastAsia="Times New Roman" w:hAnsi="Times New Roman" w:cs="Times New Roman"/>
          <w:b/>
          <w:sz w:val="32"/>
          <w:szCs w:val="32"/>
        </w:rPr>
        <w:t>.</w:t>
      </w:r>
    </w:p>
    <w:p w:rsidR="000D5358" w:rsidRPr="00834F79" w:rsidRDefault="00E609EE" w:rsidP="00B43951">
      <w:pPr>
        <w:shd w:val="clear" w:color="auto" w:fill="FFFFFF"/>
        <w:spacing w:after="0" w:line="240" w:lineRule="auto"/>
        <w:ind w:right="283" w:firstLine="709"/>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Предмет фотоники. Термин «фотоника». Центральные области исследования.</w:t>
      </w:r>
    </w:p>
    <w:p w:rsidR="000D5358" w:rsidRPr="00834F79" w:rsidRDefault="00E609EE" w:rsidP="00B43951">
      <w:pPr>
        <w:shd w:val="clear" w:color="auto" w:fill="FFFFFF"/>
        <w:spacing w:after="0" w:line="240" w:lineRule="auto"/>
        <w:ind w:right="283" w:firstLine="709"/>
        <w:jc w:val="both"/>
        <w:rPr>
          <w:rFonts w:ascii="Times New Roman" w:eastAsia="Times New Roman" w:hAnsi="Times New Roman" w:cs="Times New Roman"/>
          <w:color w:val="000000"/>
          <w:sz w:val="24"/>
          <w:szCs w:val="24"/>
        </w:rPr>
      </w:pPr>
    </w:p>
    <w:p w:rsidR="005E2A90" w:rsidRPr="00834F79" w:rsidRDefault="00E609EE" w:rsidP="00B43951">
      <w:pPr>
        <w:shd w:val="clear" w:color="auto" w:fill="FFFFFF"/>
        <w:spacing w:after="0" w:line="240" w:lineRule="auto"/>
        <w:ind w:right="283" w:firstLine="709"/>
        <w:jc w:val="both"/>
        <w:rPr>
          <w:rFonts w:ascii="Times New Roman" w:eastAsia="Times New Roman" w:hAnsi="Times New Roman" w:cs="Times New Roman"/>
          <w:color w:val="000000"/>
          <w:sz w:val="24"/>
          <w:szCs w:val="24"/>
        </w:rPr>
      </w:pPr>
      <w:r w:rsidRPr="00834F79">
        <w:rPr>
          <w:rFonts w:ascii="Times New Roman" w:eastAsia="Times New Roman" w:hAnsi="Times New Roman" w:cs="Times New Roman"/>
          <w:color w:val="000000"/>
          <w:sz w:val="24"/>
          <w:szCs w:val="24"/>
        </w:rPr>
        <w:t xml:space="preserve">Термин фотоника относится к широкой научно-технической области, объединяющей лазерную физику, оптоэлектронику, </w:t>
      </w:r>
      <w:r w:rsidRPr="00834F79">
        <w:rPr>
          <w:rFonts w:ascii="Times New Roman" w:eastAsia="Times New Roman" w:hAnsi="Times New Roman" w:cs="Times New Roman"/>
          <w:color w:val="000000"/>
          <w:sz w:val="24"/>
          <w:szCs w:val="24"/>
        </w:rPr>
        <w:t>электрооптику, волоконную и интегральную оптику, нелинейную оптику, оптическую связь, оптическую обработку сигналов и голографию.</w:t>
      </w:r>
    </w:p>
    <w:p w:rsidR="005E2A90" w:rsidRPr="00834F79" w:rsidRDefault="00E609EE" w:rsidP="00B43951">
      <w:pPr>
        <w:shd w:val="clear" w:color="auto" w:fill="FFFFFF"/>
        <w:spacing w:after="0" w:line="240" w:lineRule="auto"/>
        <w:ind w:right="283" w:firstLine="709"/>
        <w:jc w:val="both"/>
        <w:rPr>
          <w:rFonts w:ascii="Times New Roman" w:eastAsia="Times New Roman" w:hAnsi="Times New Roman" w:cs="Times New Roman"/>
          <w:color w:val="000000"/>
          <w:sz w:val="24"/>
          <w:szCs w:val="24"/>
        </w:rPr>
      </w:pPr>
      <w:r w:rsidRPr="00834F79">
        <w:rPr>
          <w:rFonts w:ascii="Times New Roman" w:eastAsia="Times New Roman" w:hAnsi="Times New Roman" w:cs="Times New Roman"/>
          <w:color w:val="000000"/>
          <w:sz w:val="24"/>
          <w:szCs w:val="24"/>
        </w:rPr>
        <w:t>Фотоника включает в себя исследование и разработку методов генерации, обработки, хранения, передачи, детектирования и преобраз</w:t>
      </w:r>
      <w:r w:rsidRPr="00834F79">
        <w:rPr>
          <w:rFonts w:ascii="Times New Roman" w:eastAsia="Times New Roman" w:hAnsi="Times New Roman" w:cs="Times New Roman"/>
          <w:color w:val="000000"/>
          <w:sz w:val="24"/>
          <w:szCs w:val="24"/>
        </w:rPr>
        <w:t>ования оптических сигналов и полей в широком спектральном диапазоне — от ультрафиолетового излучения (10–380 нм) до дальнего инфракрасного диапазона (760 нм–1 мм). В большинстве практических применений фотоники используется видимый и ближний инфракрасный д</w:t>
      </w:r>
      <w:r w:rsidRPr="00834F79">
        <w:rPr>
          <w:rFonts w:ascii="Times New Roman" w:eastAsia="Times New Roman" w:hAnsi="Times New Roman" w:cs="Times New Roman"/>
          <w:color w:val="000000"/>
          <w:sz w:val="24"/>
          <w:szCs w:val="24"/>
        </w:rPr>
        <w:t>иапазон длин волн (0,4–1,6 мкм).</w:t>
      </w:r>
    </w:p>
    <w:p w:rsidR="00B30E43"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Термин “фотоника” в научную литературу ввел А.Н.</w:t>
      </w:r>
      <w:r w:rsidRPr="00834F79">
        <w:rPr>
          <w:rFonts w:ascii="Times New Roman" w:eastAsia="Times New Roman" w:hAnsi="Times New Roman" w:cs="Times New Roman"/>
          <w:sz w:val="24"/>
          <w:szCs w:val="24"/>
          <w:lang w:val="en-US"/>
        </w:rPr>
        <w:t> </w:t>
      </w:r>
      <w:r w:rsidRPr="00834F79">
        <w:rPr>
          <w:rFonts w:ascii="Times New Roman" w:eastAsia="Times New Roman" w:hAnsi="Times New Roman" w:cs="Times New Roman"/>
          <w:sz w:val="24"/>
          <w:szCs w:val="24"/>
        </w:rPr>
        <w:t>Теренин</w:t>
      </w:r>
      <w:r w:rsidRPr="00834F79">
        <w:rPr>
          <w:rFonts w:ascii="Times New Roman" w:eastAsia="Times New Roman" w:hAnsi="Times New Roman" w:cs="Times New Roman"/>
          <w:sz w:val="24"/>
          <w:szCs w:val="24"/>
        </w:rPr>
        <w:t xml:space="preserve"> в предисловии к своей книге "Фотоника молекул красителей и родственных органических соединений" (1967 г.). Так он назвал "область науки, изучающую совокупность взаимосвязанных фотофизических и фотохимических процессов, происходящих при поглощении света ве</w:t>
      </w:r>
      <w:r w:rsidRPr="00834F79">
        <w:rPr>
          <w:rFonts w:ascii="Times New Roman" w:eastAsia="Times New Roman" w:hAnsi="Times New Roman" w:cs="Times New Roman"/>
          <w:sz w:val="24"/>
          <w:szCs w:val="24"/>
        </w:rPr>
        <w:t>ществом". Вещество – любое, т.е. и газы, и жидкости, и твердые тела, и смеси, растворы… Процессы – тоже любые с одним только ограничением: они есть следствие возбуждения вещества квантом света (или квантами, при двухфотонном возбуждении).</w:t>
      </w:r>
    </w:p>
    <w:p w:rsidR="00B30E43"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Выделение этих пр</w:t>
      </w:r>
      <w:r w:rsidRPr="00834F79">
        <w:rPr>
          <w:rFonts w:ascii="Times New Roman" w:eastAsia="Times New Roman" w:hAnsi="Times New Roman" w:cs="Times New Roman"/>
          <w:sz w:val="24"/>
          <w:szCs w:val="24"/>
        </w:rPr>
        <w:t>оцессов в самостоятельный раздел науки имеет смысл в первую очередь по той причине, что именно они привели к зарождению, развитию и поддержанию жизни на Земле. Т.е. они являются основной производящей силой в нашем мире. Все остальные области наук как бы вт</w:t>
      </w:r>
      <w:r w:rsidRPr="00834F79">
        <w:rPr>
          <w:rFonts w:ascii="Times New Roman" w:eastAsia="Times New Roman" w:hAnsi="Times New Roman" w:cs="Times New Roman"/>
          <w:sz w:val="24"/>
          <w:szCs w:val="24"/>
        </w:rPr>
        <w:t>оричны, они направлены на развитие и совершенствование не самой жизни, а удобств нашего существования в ней, технологических процессов создания материалов и устройств, делающих эту жизнь более комфортной.</w:t>
      </w:r>
    </w:p>
    <w:p w:rsidR="00B30E43"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Роль солнечного света и фотовозбуждения под его воз</w:t>
      </w:r>
      <w:r w:rsidRPr="00834F79">
        <w:rPr>
          <w:rFonts w:ascii="Times New Roman" w:eastAsia="Times New Roman" w:hAnsi="Times New Roman" w:cs="Times New Roman"/>
          <w:sz w:val="24"/>
          <w:szCs w:val="24"/>
        </w:rPr>
        <w:t xml:space="preserve">действием ясна хотя бы из того, что все живые системы термодинамически неравновесны и при отмирании разлагаются с выделением запасенной энергии. Мы не задумываемся над этим, разжигая костер или печь, но в этом немудреном процессе мы получаем тепло за счет </w:t>
      </w:r>
      <w:r w:rsidRPr="00834F79">
        <w:rPr>
          <w:rFonts w:ascii="Times New Roman" w:eastAsia="Times New Roman" w:hAnsi="Times New Roman" w:cs="Times New Roman"/>
          <w:sz w:val="24"/>
          <w:szCs w:val="24"/>
        </w:rPr>
        <w:t>энергии Солнца, запасенной в химических соединениях. Средняя энергия возбуждения частиц при нормальной температуре – 0,0125 эВ на каждую степень свободы, а энергия квантов видимого излучения – 1,7-3 эВ. Это и позволяет фотосинтезировать энергоемкие соедине</w:t>
      </w:r>
      <w:r w:rsidRPr="00834F79">
        <w:rPr>
          <w:rFonts w:ascii="Times New Roman" w:eastAsia="Times New Roman" w:hAnsi="Times New Roman" w:cs="Times New Roman"/>
          <w:sz w:val="24"/>
          <w:szCs w:val="24"/>
        </w:rPr>
        <w:t>ния, из которых мы состоим.</w:t>
      </w:r>
    </w:p>
    <w:p w:rsidR="00B30E43"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Природа научилась проводить </w:t>
      </w:r>
      <w:hyperlink r:id="rId6" w:history="1">
        <w:r w:rsidRPr="00A00C15">
          <w:rPr>
            <w:rFonts w:ascii="Times New Roman" w:eastAsia="Times New Roman" w:hAnsi="Times New Roman" w:cs="Times New Roman"/>
            <w:sz w:val="24"/>
            <w:szCs w:val="24"/>
          </w:rPr>
          <w:t>фотосинтез</w:t>
        </w:r>
      </w:hyperlink>
      <w:r w:rsidRPr="00A00C15">
        <w:rPr>
          <w:rFonts w:ascii="Times New Roman" w:eastAsia="Times New Roman" w:hAnsi="Times New Roman" w:cs="Times New Roman"/>
          <w:sz w:val="24"/>
          <w:szCs w:val="24"/>
        </w:rPr>
        <w:t> </w:t>
      </w:r>
      <w:r w:rsidRPr="00834F79">
        <w:rPr>
          <w:rFonts w:ascii="Times New Roman" w:eastAsia="Times New Roman" w:hAnsi="Times New Roman" w:cs="Times New Roman"/>
          <w:sz w:val="24"/>
          <w:szCs w:val="24"/>
        </w:rPr>
        <w:t>с очень высоким КПД. Чем это достигнуто? Не разрушит ли необдуманная человеческая деятельность эти биологические цепочк</w:t>
      </w:r>
      <w:r w:rsidRPr="00834F79">
        <w:rPr>
          <w:rFonts w:ascii="Times New Roman" w:eastAsia="Times New Roman" w:hAnsi="Times New Roman" w:cs="Times New Roman"/>
          <w:sz w:val="24"/>
          <w:szCs w:val="24"/>
        </w:rPr>
        <w:t>и и можно ли повторить их в чисто утилитарных целях? По сути, это и есть основные вопросы, которые призвана решать фотоника.</w:t>
      </w:r>
    </w:p>
    <w:p w:rsidR="00B30E43"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Но в нашей жизни свет, кроме энергетической, играет крайне важную информационную роль. На свет реагируют и растения, и одноклеточны</w:t>
      </w:r>
      <w:r w:rsidRPr="00834F79">
        <w:rPr>
          <w:rFonts w:ascii="Times New Roman" w:eastAsia="Times New Roman" w:hAnsi="Times New Roman" w:cs="Times New Roman"/>
          <w:sz w:val="24"/>
          <w:szCs w:val="24"/>
        </w:rPr>
        <w:t>е. А зрение – одно из основных чувств всего животного мира. Наш глаз способен воспринять и обработать излучение только довольно узкого спектрального диапазона, но делает это очень эффективно! Динамический диапазон восприятия глаза составляет 10-12 порядков</w:t>
      </w:r>
      <w:r w:rsidRPr="00834F79">
        <w:rPr>
          <w:rFonts w:ascii="Times New Roman" w:eastAsia="Times New Roman" w:hAnsi="Times New Roman" w:cs="Times New Roman"/>
          <w:sz w:val="24"/>
          <w:szCs w:val="24"/>
        </w:rPr>
        <w:t>, что не доступно ни каким современным устройствам регистрации.</w:t>
      </w:r>
    </w:p>
    <w:p w:rsidR="00B30E43"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Спектральный диапазон зрения ограничен с одной (длинноволновой) стороны энергией квантов, которой должно быть достаточно для инициализации процессов преобразования и передачи информации. С дру</w:t>
      </w:r>
      <w:r w:rsidRPr="00834F79">
        <w:rPr>
          <w:rFonts w:ascii="Times New Roman" w:eastAsia="Times New Roman" w:hAnsi="Times New Roman" w:cs="Times New Roman"/>
          <w:sz w:val="24"/>
          <w:szCs w:val="24"/>
        </w:rPr>
        <w:t>гой, коротковолновой стороны – границей солнечного спектра, достигающего поверхности Земли. Излучение с длинами волн короче 380-400 нм поглощается в озоновом слое. Но в природе имеются и "устройства", реагирующие на более длинноволновое излучение, – теплов</w:t>
      </w:r>
      <w:r w:rsidRPr="00834F79">
        <w:rPr>
          <w:rFonts w:ascii="Times New Roman" w:eastAsia="Times New Roman" w:hAnsi="Times New Roman" w:cs="Times New Roman"/>
          <w:sz w:val="24"/>
          <w:szCs w:val="24"/>
        </w:rPr>
        <w:t xml:space="preserve">ые рецепторы </w:t>
      </w:r>
      <w:r w:rsidRPr="00834F79">
        <w:rPr>
          <w:rFonts w:ascii="Times New Roman" w:eastAsia="Times New Roman" w:hAnsi="Times New Roman" w:cs="Times New Roman"/>
          <w:sz w:val="24"/>
          <w:szCs w:val="24"/>
        </w:rPr>
        <w:lastRenderedPageBreak/>
        <w:t>хладнокровных. Каким образом они выделяют полезный сигнал на фоне тепловых шумов, пока не очень ясно. Но очень в</w:t>
      </w:r>
      <w:r w:rsidRPr="00834F79">
        <w:rPr>
          <w:rFonts w:ascii="Times New Roman" w:eastAsia="Times New Roman" w:hAnsi="Times New Roman" w:cs="Times New Roman"/>
          <w:sz w:val="24"/>
          <w:szCs w:val="24"/>
        </w:rPr>
        <w:t>ажно в этом вопросе разобраться.</w:t>
      </w:r>
    </w:p>
    <w:p w:rsidR="000D5358"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p>
    <w:p w:rsidR="005E2A90"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b/>
          <w:color w:val="000000"/>
          <w:sz w:val="24"/>
          <w:szCs w:val="24"/>
        </w:rPr>
      </w:pPr>
      <w:r w:rsidRPr="00834F79">
        <w:rPr>
          <w:rFonts w:ascii="Times New Roman" w:eastAsia="Times New Roman" w:hAnsi="Times New Roman" w:cs="Times New Roman"/>
          <w:b/>
          <w:color w:val="000000"/>
          <w:sz w:val="24"/>
          <w:szCs w:val="24"/>
        </w:rPr>
        <w:t>Центральными областями исследований фотоники являются:</w:t>
      </w:r>
    </w:p>
    <w:p w:rsidR="005E2A90" w:rsidRPr="00834F79" w:rsidRDefault="00E609EE" w:rsidP="00B43951">
      <w:pPr>
        <w:numPr>
          <w:ilvl w:val="0"/>
          <w:numId w:val="3"/>
        </w:numPr>
        <w:shd w:val="clear" w:color="auto" w:fill="FFFFFF"/>
        <w:spacing w:after="0" w:line="240" w:lineRule="auto"/>
        <w:ind w:left="0"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color w:val="000000"/>
          <w:sz w:val="24"/>
          <w:szCs w:val="24"/>
        </w:rPr>
        <w:t xml:space="preserve">физика и </w:t>
      </w:r>
      <w:r w:rsidRPr="00834F79">
        <w:rPr>
          <w:rFonts w:ascii="Times New Roman" w:eastAsia="Times New Roman" w:hAnsi="Times New Roman" w:cs="Times New Roman"/>
          <w:sz w:val="24"/>
          <w:szCs w:val="24"/>
        </w:rPr>
        <w:t>технология полупроводниковы</w:t>
      </w:r>
      <w:r w:rsidRPr="00834F79">
        <w:rPr>
          <w:rFonts w:ascii="Times New Roman" w:eastAsia="Times New Roman" w:hAnsi="Times New Roman" w:cs="Times New Roman"/>
          <w:sz w:val="24"/>
          <w:szCs w:val="24"/>
        </w:rPr>
        <w:t>х</w:t>
      </w:r>
      <w:r w:rsidRPr="00834F79">
        <w:rPr>
          <w:rFonts w:ascii="Times New Roman" w:eastAsia="Times New Roman" w:hAnsi="Times New Roman" w:cs="Times New Roman"/>
          <w:sz w:val="24"/>
          <w:szCs w:val="24"/>
        </w:rPr>
        <w:t> соединений;</w:t>
      </w:r>
    </w:p>
    <w:p w:rsidR="005E2A90" w:rsidRPr="00834F79" w:rsidRDefault="00E609EE" w:rsidP="00B43951">
      <w:pPr>
        <w:numPr>
          <w:ilvl w:val="0"/>
          <w:numId w:val="3"/>
        </w:numPr>
        <w:shd w:val="clear" w:color="auto" w:fill="FFFFFF"/>
        <w:spacing w:after="0" w:line="240" w:lineRule="auto"/>
        <w:ind w:left="0" w:right="283" w:firstLine="709"/>
        <w:contextualSpacing/>
        <w:jc w:val="both"/>
        <w:rPr>
          <w:rFonts w:ascii="Times New Roman" w:eastAsia="Times New Roman" w:hAnsi="Times New Roman" w:cs="Times New Roman"/>
          <w:sz w:val="24"/>
          <w:szCs w:val="24"/>
        </w:rPr>
      </w:pPr>
      <w:hyperlink r:id="rId7" w:history="1">
        <w:r w:rsidRPr="00834F79">
          <w:rPr>
            <w:rFonts w:ascii="Times New Roman" w:eastAsia="Times New Roman" w:hAnsi="Times New Roman" w:cs="Times New Roman"/>
            <w:sz w:val="24"/>
            <w:szCs w:val="24"/>
          </w:rPr>
          <w:t>метаматериалы</w:t>
        </w:r>
      </w:hyperlink>
      <w:r w:rsidRPr="00834F79">
        <w:rPr>
          <w:rFonts w:ascii="Times New Roman" w:eastAsia="Times New Roman" w:hAnsi="Times New Roman" w:cs="Times New Roman"/>
          <w:sz w:val="24"/>
          <w:szCs w:val="24"/>
        </w:rPr>
        <w:t> и композитные </w:t>
      </w:r>
      <w:hyperlink r:id="rId8" w:history="1">
        <w:r w:rsidRPr="00834F79">
          <w:rPr>
            <w:rFonts w:ascii="Times New Roman" w:eastAsia="Times New Roman" w:hAnsi="Times New Roman" w:cs="Times New Roman"/>
            <w:sz w:val="24"/>
            <w:szCs w:val="24"/>
          </w:rPr>
          <w:t>наноматериалы</w:t>
        </w:r>
      </w:hyperlink>
      <w:r w:rsidRPr="00834F79">
        <w:rPr>
          <w:rFonts w:ascii="Times New Roman" w:eastAsia="Times New Roman" w:hAnsi="Times New Roman" w:cs="Times New Roman"/>
          <w:sz w:val="24"/>
          <w:szCs w:val="24"/>
        </w:rPr>
        <w:t> с новыми физическими свойствами;</w:t>
      </w:r>
    </w:p>
    <w:p w:rsidR="005E2A90" w:rsidRPr="00834F79" w:rsidRDefault="00E609EE" w:rsidP="00B43951">
      <w:pPr>
        <w:numPr>
          <w:ilvl w:val="0"/>
          <w:numId w:val="3"/>
        </w:numPr>
        <w:shd w:val="clear" w:color="auto" w:fill="FFFFFF"/>
        <w:spacing w:after="0" w:line="240" w:lineRule="auto"/>
        <w:ind w:left="0" w:right="283" w:firstLine="709"/>
        <w:contextualSpacing/>
        <w:jc w:val="both"/>
        <w:rPr>
          <w:rFonts w:ascii="Times New Roman" w:eastAsia="Times New Roman" w:hAnsi="Times New Roman" w:cs="Times New Roman"/>
          <w:sz w:val="24"/>
          <w:szCs w:val="24"/>
        </w:rPr>
      </w:pPr>
      <w:hyperlink r:id="rId9" w:history="1">
        <w:r w:rsidRPr="00834F79">
          <w:rPr>
            <w:rFonts w:ascii="Times New Roman" w:eastAsia="Times New Roman" w:hAnsi="Times New Roman" w:cs="Times New Roman"/>
            <w:sz w:val="24"/>
            <w:szCs w:val="24"/>
          </w:rPr>
          <w:t>полупроводниковые лазеры</w:t>
        </w:r>
      </w:hyperlink>
      <w:r w:rsidRPr="00834F79">
        <w:rPr>
          <w:rFonts w:ascii="Times New Roman" w:eastAsia="Times New Roman" w:hAnsi="Times New Roman" w:cs="Times New Roman"/>
          <w:sz w:val="24"/>
          <w:szCs w:val="24"/>
        </w:rPr>
        <w:t> и </w:t>
      </w:r>
      <w:hyperlink r:id="rId10" w:history="1">
        <w:r w:rsidRPr="00834F79">
          <w:rPr>
            <w:rFonts w:ascii="Times New Roman" w:eastAsia="Times New Roman" w:hAnsi="Times New Roman" w:cs="Times New Roman"/>
            <w:sz w:val="24"/>
            <w:szCs w:val="24"/>
          </w:rPr>
          <w:t>светодиоды</w:t>
        </w:r>
      </w:hyperlink>
      <w:r w:rsidRPr="00834F79">
        <w:rPr>
          <w:rFonts w:ascii="Times New Roman" w:eastAsia="Times New Roman" w:hAnsi="Times New Roman" w:cs="Times New Roman"/>
          <w:sz w:val="24"/>
          <w:szCs w:val="24"/>
        </w:rPr>
        <w:t>;</w:t>
      </w:r>
    </w:p>
    <w:p w:rsidR="005E2A90" w:rsidRPr="00834F79" w:rsidRDefault="00E609EE" w:rsidP="00B43951">
      <w:pPr>
        <w:numPr>
          <w:ilvl w:val="0"/>
          <w:numId w:val="3"/>
        </w:numPr>
        <w:shd w:val="clear" w:color="auto" w:fill="FFFFFF"/>
        <w:spacing w:after="0" w:line="240" w:lineRule="auto"/>
        <w:ind w:left="0"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физические свойства и технология получения новых типов </w:t>
      </w:r>
      <w:hyperlink r:id="rId11" w:history="1">
        <w:r w:rsidRPr="00834F79">
          <w:rPr>
            <w:rFonts w:ascii="Times New Roman" w:eastAsia="Times New Roman" w:hAnsi="Times New Roman" w:cs="Times New Roman"/>
            <w:sz w:val="24"/>
            <w:szCs w:val="24"/>
          </w:rPr>
          <w:t>оптических волокон</w:t>
        </w:r>
      </w:hyperlink>
      <w:r w:rsidRPr="00834F79">
        <w:rPr>
          <w:rFonts w:ascii="Times New Roman" w:eastAsia="Times New Roman" w:hAnsi="Times New Roman" w:cs="Times New Roman"/>
          <w:sz w:val="24"/>
          <w:szCs w:val="24"/>
        </w:rPr>
        <w:t>;</w:t>
      </w:r>
    </w:p>
    <w:p w:rsidR="005E2A90" w:rsidRPr="00834F79" w:rsidRDefault="00E609EE" w:rsidP="00B43951">
      <w:pPr>
        <w:numPr>
          <w:ilvl w:val="0"/>
          <w:numId w:val="3"/>
        </w:numPr>
        <w:shd w:val="clear" w:color="auto" w:fill="FFFFFF"/>
        <w:spacing w:after="0" w:line="240" w:lineRule="auto"/>
        <w:ind w:left="0" w:right="283" w:firstLine="709"/>
        <w:contextualSpacing/>
        <w:jc w:val="both"/>
        <w:rPr>
          <w:rFonts w:ascii="Times New Roman" w:eastAsia="Times New Roman" w:hAnsi="Times New Roman" w:cs="Times New Roman"/>
          <w:sz w:val="24"/>
          <w:szCs w:val="24"/>
        </w:rPr>
      </w:pPr>
      <w:hyperlink r:id="rId12" w:history="1">
        <w:r w:rsidRPr="00834F79">
          <w:rPr>
            <w:rFonts w:ascii="Times New Roman" w:eastAsia="Times New Roman" w:hAnsi="Times New Roman" w:cs="Times New Roman"/>
            <w:sz w:val="24"/>
            <w:szCs w:val="24"/>
          </w:rPr>
          <w:t>фотонные кристаллы</w:t>
        </w:r>
      </w:hyperlink>
      <w:r w:rsidRPr="00834F79">
        <w:rPr>
          <w:rFonts w:ascii="Times New Roman" w:eastAsia="Times New Roman" w:hAnsi="Times New Roman" w:cs="Times New Roman"/>
          <w:sz w:val="24"/>
          <w:szCs w:val="24"/>
        </w:rPr>
        <w:t>, их физические свойства и применение;</w:t>
      </w:r>
    </w:p>
    <w:p w:rsidR="005E2A90" w:rsidRPr="00834F79" w:rsidRDefault="00E609EE" w:rsidP="00B43951">
      <w:pPr>
        <w:numPr>
          <w:ilvl w:val="0"/>
          <w:numId w:val="3"/>
        </w:numPr>
        <w:shd w:val="clear" w:color="auto" w:fill="FFFFFF"/>
        <w:spacing w:after="0" w:line="240" w:lineRule="auto"/>
        <w:ind w:left="0"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материалы и устройства интегральной оптики;</w:t>
      </w:r>
    </w:p>
    <w:p w:rsidR="005E2A90" w:rsidRPr="00834F79" w:rsidRDefault="00E609EE" w:rsidP="00B43951">
      <w:pPr>
        <w:numPr>
          <w:ilvl w:val="0"/>
          <w:numId w:val="3"/>
        </w:numPr>
        <w:shd w:val="clear" w:color="auto" w:fill="FFFFFF"/>
        <w:spacing w:after="0" w:line="240" w:lineRule="auto"/>
        <w:ind w:left="0" w:right="283" w:firstLine="709"/>
        <w:contextualSpacing/>
        <w:jc w:val="both"/>
        <w:rPr>
          <w:rFonts w:ascii="Times New Roman" w:eastAsia="Times New Roman" w:hAnsi="Times New Roman" w:cs="Times New Roman"/>
          <w:color w:val="000000"/>
          <w:sz w:val="24"/>
          <w:szCs w:val="24"/>
        </w:rPr>
      </w:pPr>
      <w:r w:rsidRPr="00834F79">
        <w:rPr>
          <w:rFonts w:ascii="Times New Roman" w:eastAsia="Times New Roman" w:hAnsi="Times New Roman" w:cs="Times New Roman"/>
          <w:sz w:val="24"/>
          <w:szCs w:val="24"/>
        </w:rPr>
        <w:t>нелинейная оптика и новые нелинейно</w:t>
      </w:r>
      <w:r w:rsidRPr="00834F79">
        <w:rPr>
          <w:rFonts w:ascii="Times New Roman" w:eastAsia="Times New Roman" w:hAnsi="Times New Roman" w:cs="Times New Roman"/>
          <w:color w:val="000000"/>
          <w:sz w:val="24"/>
          <w:szCs w:val="24"/>
        </w:rPr>
        <w:t>-оптические материалы и устройства;</w:t>
      </w:r>
    </w:p>
    <w:p w:rsidR="005E2A90" w:rsidRPr="00834F79" w:rsidRDefault="00E609EE" w:rsidP="00B43951">
      <w:pPr>
        <w:numPr>
          <w:ilvl w:val="0"/>
          <w:numId w:val="3"/>
        </w:numPr>
        <w:shd w:val="clear" w:color="auto" w:fill="FFFFFF"/>
        <w:spacing w:after="0" w:line="240" w:lineRule="auto"/>
        <w:ind w:left="0" w:right="283" w:firstLine="709"/>
        <w:contextualSpacing/>
        <w:jc w:val="both"/>
        <w:rPr>
          <w:rFonts w:ascii="Times New Roman" w:eastAsia="Times New Roman" w:hAnsi="Times New Roman" w:cs="Times New Roman"/>
          <w:color w:val="000000"/>
          <w:sz w:val="24"/>
          <w:szCs w:val="24"/>
        </w:rPr>
      </w:pPr>
      <w:r w:rsidRPr="00834F79">
        <w:rPr>
          <w:rFonts w:ascii="Times New Roman" w:eastAsia="Times New Roman" w:hAnsi="Times New Roman" w:cs="Times New Roman"/>
          <w:color w:val="000000"/>
          <w:sz w:val="24"/>
          <w:szCs w:val="24"/>
        </w:rPr>
        <w:t>оптоэлектронные и эл</w:t>
      </w:r>
      <w:r w:rsidRPr="00834F79">
        <w:rPr>
          <w:rFonts w:ascii="Times New Roman" w:eastAsia="Times New Roman" w:hAnsi="Times New Roman" w:cs="Times New Roman"/>
          <w:color w:val="000000"/>
          <w:sz w:val="24"/>
          <w:szCs w:val="24"/>
        </w:rPr>
        <w:t>ектрооптические устройства;</w:t>
      </w:r>
    </w:p>
    <w:p w:rsidR="005E2A90" w:rsidRPr="00834F79" w:rsidRDefault="00E609EE" w:rsidP="00B43951">
      <w:pPr>
        <w:numPr>
          <w:ilvl w:val="0"/>
          <w:numId w:val="3"/>
        </w:numPr>
        <w:shd w:val="clear" w:color="auto" w:fill="FFFFFF"/>
        <w:spacing w:after="0" w:line="240" w:lineRule="auto"/>
        <w:ind w:left="0" w:right="283" w:firstLine="709"/>
        <w:contextualSpacing/>
        <w:jc w:val="both"/>
        <w:rPr>
          <w:rFonts w:ascii="Times New Roman" w:eastAsia="Times New Roman" w:hAnsi="Times New Roman" w:cs="Times New Roman"/>
          <w:color w:val="000000"/>
          <w:sz w:val="24"/>
          <w:szCs w:val="24"/>
        </w:rPr>
      </w:pPr>
      <w:r w:rsidRPr="00834F79">
        <w:rPr>
          <w:rFonts w:ascii="Times New Roman" w:eastAsia="Times New Roman" w:hAnsi="Times New Roman" w:cs="Times New Roman"/>
          <w:color w:val="000000"/>
          <w:sz w:val="24"/>
          <w:szCs w:val="24"/>
        </w:rPr>
        <w:t>высокоскоростные устройства обработки оптических сигналов;</w:t>
      </w:r>
    </w:p>
    <w:p w:rsidR="005E2A90" w:rsidRPr="00834F79" w:rsidRDefault="00E609EE" w:rsidP="00B43951">
      <w:pPr>
        <w:numPr>
          <w:ilvl w:val="0"/>
          <w:numId w:val="3"/>
        </w:numPr>
        <w:shd w:val="clear" w:color="auto" w:fill="FFFFFF"/>
        <w:spacing w:after="0" w:line="240" w:lineRule="auto"/>
        <w:ind w:left="0" w:right="283" w:firstLine="709"/>
        <w:contextualSpacing/>
        <w:jc w:val="both"/>
        <w:rPr>
          <w:rFonts w:ascii="Times New Roman" w:eastAsia="Times New Roman" w:hAnsi="Times New Roman" w:cs="Times New Roman"/>
          <w:color w:val="000000"/>
          <w:sz w:val="24"/>
          <w:szCs w:val="24"/>
        </w:rPr>
      </w:pPr>
      <w:r w:rsidRPr="00834F79">
        <w:rPr>
          <w:rFonts w:ascii="Times New Roman" w:eastAsia="Times New Roman" w:hAnsi="Times New Roman" w:cs="Times New Roman"/>
          <w:color w:val="000000"/>
          <w:sz w:val="24"/>
          <w:szCs w:val="24"/>
        </w:rPr>
        <w:t>интеграция фотонных и электронных устройств.</w:t>
      </w:r>
    </w:p>
    <w:p w:rsidR="00B30E43"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r w:rsidRPr="00834F79">
        <w:rPr>
          <w:rFonts w:ascii="Times New Roman" w:eastAsia="Times New Roman" w:hAnsi="Times New Roman" w:cs="Times New Roman"/>
          <w:color w:val="000000"/>
          <w:sz w:val="24"/>
          <w:szCs w:val="24"/>
        </w:rPr>
        <w:t>Фотоника находится в постоянном развитии: возникают новые направления, технологии и материалы, открываются перспективные обл</w:t>
      </w:r>
      <w:r w:rsidRPr="00834F79">
        <w:rPr>
          <w:rFonts w:ascii="Times New Roman" w:eastAsia="Times New Roman" w:hAnsi="Times New Roman" w:cs="Times New Roman"/>
          <w:color w:val="000000"/>
          <w:sz w:val="24"/>
          <w:szCs w:val="24"/>
        </w:rPr>
        <w:t xml:space="preserve">асти применения. Начало этому процессу было положено созданием и быстрым внедрением волоконнооптических систем связи, стимулировавших прогресс в технологии производства полупроводниковых лазеров, оптических усилителей и модуляторов, приемников излучения и </w:t>
      </w:r>
      <w:r w:rsidRPr="00834F79">
        <w:rPr>
          <w:rFonts w:ascii="Times New Roman" w:eastAsia="Times New Roman" w:hAnsi="Times New Roman" w:cs="Times New Roman"/>
          <w:color w:val="000000"/>
          <w:sz w:val="24"/>
          <w:szCs w:val="24"/>
        </w:rPr>
        <w:t>устройств коммутации. Затем начали появляться оптические средства обработки и хранения информации, качественно новые датчики физических величин, прецизионные методы измерений и многое другое. Сегодня фотонные устройства применяются также для отображения ин</w:t>
      </w:r>
      <w:r w:rsidRPr="00834F79">
        <w:rPr>
          <w:rFonts w:ascii="Times New Roman" w:eastAsia="Times New Roman" w:hAnsi="Times New Roman" w:cs="Times New Roman"/>
          <w:color w:val="000000"/>
          <w:sz w:val="24"/>
          <w:szCs w:val="24"/>
        </w:rPr>
        <w:t>формации и сигнализации, для преобразования светового и теплового излучений в электрическую энергию и для других целей.</w:t>
      </w: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Default="00E609EE" w:rsidP="00A00C15">
      <w:pPr>
        <w:shd w:val="clear" w:color="auto" w:fill="FFFFFF"/>
        <w:spacing w:after="0" w:line="240" w:lineRule="auto"/>
        <w:ind w:right="283"/>
        <w:contextualSpacing/>
        <w:jc w:val="both"/>
        <w:rPr>
          <w:rFonts w:ascii="Times New Roman" w:eastAsia="Times New Roman" w:hAnsi="Times New Roman" w:cs="Times New Roman"/>
          <w:color w:val="000000"/>
          <w:sz w:val="24"/>
          <w:szCs w:val="24"/>
        </w:rPr>
      </w:pPr>
    </w:p>
    <w:p w:rsidR="00A00C15" w:rsidRPr="00834F79" w:rsidRDefault="00E609EE" w:rsidP="00A00C15">
      <w:pPr>
        <w:shd w:val="clear" w:color="auto" w:fill="FFFFFF"/>
        <w:spacing w:after="0" w:line="240" w:lineRule="auto"/>
        <w:ind w:right="283"/>
        <w:contextualSpacing/>
        <w:jc w:val="both"/>
        <w:rPr>
          <w:rFonts w:ascii="Times New Roman" w:eastAsia="Times New Roman" w:hAnsi="Times New Roman" w:cs="Times New Roman"/>
          <w:color w:val="000000"/>
          <w:sz w:val="24"/>
          <w:szCs w:val="24"/>
        </w:rPr>
      </w:pPr>
    </w:p>
    <w:p w:rsidR="000D5358"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color w:val="000000"/>
          <w:sz w:val="24"/>
          <w:szCs w:val="24"/>
        </w:rPr>
      </w:pPr>
    </w:p>
    <w:p w:rsidR="000D5358" w:rsidRPr="00834F79" w:rsidRDefault="00E609EE" w:rsidP="00B43951">
      <w:pPr>
        <w:numPr>
          <w:ilvl w:val="0"/>
          <w:numId w:val="2"/>
        </w:numPr>
        <w:shd w:val="clear" w:color="auto" w:fill="FFFFFF"/>
        <w:spacing w:after="0" w:line="240" w:lineRule="auto"/>
        <w:ind w:right="283"/>
        <w:jc w:val="both"/>
        <w:rPr>
          <w:rFonts w:ascii="Times New Roman" w:eastAsia="Times New Roman" w:hAnsi="Times New Roman" w:cs="Times New Roman"/>
          <w:b/>
          <w:color w:val="000000"/>
          <w:sz w:val="32"/>
          <w:szCs w:val="32"/>
        </w:rPr>
      </w:pPr>
      <w:r w:rsidRPr="00834F79">
        <w:rPr>
          <w:rFonts w:ascii="Times New Roman" w:eastAsia="Times New Roman" w:hAnsi="Times New Roman" w:cs="Times New Roman"/>
          <w:b/>
          <w:color w:val="000000"/>
          <w:sz w:val="32"/>
          <w:szCs w:val="32"/>
        </w:rPr>
        <w:lastRenderedPageBreak/>
        <w:t>ПРОБЛЕМЫ ФОТОНИКИ.</w:t>
      </w:r>
    </w:p>
    <w:p w:rsidR="000D5358" w:rsidRPr="00834F79" w:rsidRDefault="00E609EE" w:rsidP="00B43951">
      <w:pPr>
        <w:shd w:val="clear" w:color="auto" w:fill="FFFFFF"/>
        <w:spacing w:after="0" w:line="240" w:lineRule="auto"/>
        <w:ind w:right="283" w:firstLine="709"/>
        <w:jc w:val="both"/>
        <w:rPr>
          <w:rFonts w:ascii="Times New Roman" w:eastAsia="Times New Roman" w:hAnsi="Times New Roman" w:cs="Times New Roman"/>
          <w:color w:val="000000"/>
          <w:sz w:val="24"/>
          <w:szCs w:val="24"/>
        </w:rPr>
      </w:pPr>
      <w:r w:rsidRPr="00834F79">
        <w:rPr>
          <w:rFonts w:ascii="Times New Roman" w:eastAsia="Times New Roman" w:hAnsi="Times New Roman" w:cs="Times New Roman"/>
          <w:color w:val="000000"/>
          <w:sz w:val="24"/>
          <w:szCs w:val="24"/>
        </w:rPr>
        <w:t xml:space="preserve">      </w:t>
      </w:r>
      <w:r w:rsidRPr="00834F79">
        <w:rPr>
          <w:rFonts w:ascii="Times New Roman" w:eastAsia="Times New Roman" w:hAnsi="Times New Roman" w:cs="Times New Roman"/>
          <w:b/>
          <w:sz w:val="24"/>
          <w:szCs w:val="24"/>
        </w:rPr>
        <w:t>Проблема</w:t>
      </w:r>
      <w:r w:rsidRPr="00834F79">
        <w:rPr>
          <w:rFonts w:ascii="Times New Roman" w:eastAsia="Times New Roman" w:hAnsi="Times New Roman" w:cs="Times New Roman"/>
          <w:b/>
          <w:sz w:val="24"/>
          <w:szCs w:val="24"/>
        </w:rPr>
        <w:t>тика</w:t>
      </w:r>
      <w:r w:rsidRPr="00834F79">
        <w:rPr>
          <w:rFonts w:ascii="Times New Roman" w:eastAsia="Times New Roman" w:hAnsi="Times New Roman" w:cs="Times New Roman"/>
          <w:b/>
          <w:sz w:val="24"/>
          <w:szCs w:val="24"/>
        </w:rPr>
        <w:t xml:space="preserve"> озоновых дыр. Проблематика фотокатализа.</w:t>
      </w:r>
      <w:r w:rsidRPr="00834F79">
        <w:rPr>
          <w:rFonts w:ascii="Times New Roman" w:eastAsia="Times New Roman" w:hAnsi="Times New Roman" w:cs="Times New Roman"/>
          <w:b/>
          <w:sz w:val="24"/>
          <w:szCs w:val="24"/>
        </w:rPr>
        <w:t xml:space="preserve"> Проблематика оптоинформатики и, как правило, разногласие кафедр.</w:t>
      </w:r>
    </w:p>
    <w:p w:rsidR="002D6D5C" w:rsidRPr="00834F79" w:rsidRDefault="00E609EE" w:rsidP="00B43951">
      <w:pPr>
        <w:shd w:val="clear" w:color="auto" w:fill="FFFFFF"/>
        <w:spacing w:after="0" w:line="240" w:lineRule="auto"/>
        <w:ind w:right="283" w:firstLine="709"/>
        <w:jc w:val="both"/>
        <w:rPr>
          <w:rFonts w:ascii="Times New Roman" w:eastAsia="Times New Roman" w:hAnsi="Times New Roman" w:cs="Times New Roman"/>
          <w:color w:val="000000"/>
          <w:sz w:val="24"/>
          <w:szCs w:val="24"/>
        </w:rPr>
      </w:pPr>
    </w:p>
    <w:p w:rsidR="002D6D5C"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Хороший пример необходимости разработки проблем фотоники – проблема озоновых дыр. Наличие дыр угрожает жизни на Земле, а для предотвращения их развития необходимо изучить процессы, происход</w:t>
      </w:r>
      <w:r w:rsidRPr="00834F79">
        <w:rPr>
          <w:rFonts w:ascii="Times New Roman" w:eastAsia="Times New Roman" w:hAnsi="Times New Roman" w:cs="Times New Roman"/>
          <w:sz w:val="24"/>
          <w:szCs w:val="24"/>
        </w:rPr>
        <w:t>ящие в озоновом слое. Все они инициируются солнечным излучением и в конце концов приводят к химическим превращениям, образованию и (или) распаду озона. Так что весь этот комплекс проблем полностью соответствуют теренинскому определению фотоники.</w:t>
      </w:r>
    </w:p>
    <w:p w:rsidR="002D6D5C"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Сюда же по</w:t>
      </w:r>
      <w:r w:rsidRPr="00834F79">
        <w:rPr>
          <w:rFonts w:ascii="Times New Roman" w:eastAsia="Times New Roman" w:hAnsi="Times New Roman" w:cs="Times New Roman"/>
          <w:sz w:val="24"/>
          <w:szCs w:val="24"/>
        </w:rPr>
        <w:t>падает и такой раздел науки (и техники) как фотокатализ, – та часть фотохимии, в которой предполагается наличие третьего тела, катализатора, являющегося как бы посредником в цепи превращений энергии квантов света в химическую энергию. Первую часть этой цеп</w:t>
      </w:r>
      <w:r w:rsidRPr="00834F79">
        <w:rPr>
          <w:rFonts w:ascii="Times New Roman" w:eastAsia="Times New Roman" w:hAnsi="Times New Roman" w:cs="Times New Roman"/>
          <w:sz w:val="24"/>
          <w:szCs w:val="24"/>
        </w:rPr>
        <w:t>и, поглощение кванта и создание химически активного возбужденного центра, традиционно относят к физическим процессам. Заключительную часть – скорее, к химическим (правда, в гетерогенном катализе продукт реакции должен еще десорбироваться с поверхности, что</w:t>
      </w:r>
      <w:r w:rsidRPr="00834F79">
        <w:rPr>
          <w:rFonts w:ascii="Times New Roman" w:eastAsia="Times New Roman" w:hAnsi="Times New Roman" w:cs="Times New Roman"/>
          <w:sz w:val="24"/>
          <w:szCs w:val="24"/>
        </w:rPr>
        <w:t xml:space="preserve"> тоже есть физический процесс).</w:t>
      </w:r>
    </w:p>
    <w:p w:rsidR="002D6D5C"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Отчасти проблематику фотокатализа можно отнести и к чисто техническим, обеспечивающим не само существование жизни, а создание некоторых удобств, технологий производства нужных продуктов. Но все же свет в первую очередь – осн</w:t>
      </w:r>
      <w:r w:rsidRPr="00834F79">
        <w:rPr>
          <w:rFonts w:ascii="Times New Roman" w:eastAsia="Times New Roman" w:hAnsi="Times New Roman" w:cs="Times New Roman"/>
          <w:sz w:val="24"/>
          <w:szCs w:val="24"/>
        </w:rPr>
        <w:t>овной источник энергии на Земле и он может и должен быть использован для поддержания жизни. Пример такого технического использования – фотокаталитические обои (сделаны в Японии), которые на свету очищают воздух в помещении, "сжигая" сложные органические мо</w:t>
      </w:r>
      <w:r w:rsidRPr="00834F79">
        <w:rPr>
          <w:rFonts w:ascii="Times New Roman" w:eastAsia="Times New Roman" w:hAnsi="Times New Roman" w:cs="Times New Roman"/>
          <w:sz w:val="24"/>
          <w:szCs w:val="24"/>
        </w:rPr>
        <w:t>лекулы. Подобные процессы могут быть использованы (и уже используются) для очистки воды от органических загрязнений. Исследование фотокаталитических процессов на поверхности оксидов металлов привело к созданию устройств "идеальной" очистки, которые за коро</w:t>
      </w:r>
      <w:r w:rsidRPr="00834F79">
        <w:rPr>
          <w:rFonts w:ascii="Times New Roman" w:eastAsia="Times New Roman" w:hAnsi="Times New Roman" w:cs="Times New Roman"/>
          <w:sz w:val="24"/>
          <w:szCs w:val="24"/>
        </w:rPr>
        <w:t>ткое время могут сделать питьевой воду из любой лужи или болота (работы группы Басова Л.Л.).</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Одно из направлений фотоники – исследование процессов фотоионизации вещества. В газообразной или конденсированной фазе. Эти исследования, проведенные на нашей кафе</w:t>
      </w:r>
      <w:r w:rsidRPr="00834F79">
        <w:rPr>
          <w:rFonts w:ascii="Times New Roman" w:eastAsia="Times New Roman" w:hAnsi="Times New Roman" w:cs="Times New Roman"/>
          <w:sz w:val="24"/>
          <w:szCs w:val="24"/>
        </w:rPr>
        <w:t>дре (см. страницу Акопяна М.Е.), привели к возникновению нового раздела науки, фотоэлектронной спектроскопии, которую иногда называют "экспериментальной квантовой химией". Оказалось, что процесс фотоионизации дает информацию об энергетической структуре вещ</w:t>
      </w:r>
      <w:r w:rsidRPr="00834F79">
        <w:rPr>
          <w:rFonts w:ascii="Times New Roman" w:eastAsia="Times New Roman" w:hAnsi="Times New Roman" w:cs="Times New Roman"/>
          <w:sz w:val="24"/>
          <w:szCs w:val="24"/>
        </w:rPr>
        <w:t xml:space="preserve">ества, позволяет определить энергии связи всех (если энергия квантов достаточно велика) электронов в молекулах. Эта задача была абсолютно неразрешима до появления статьи Ф.И. Вилесова, Б.Л. Курбатова, А.Н. Теренина. (ДАН СССР 1961, т.138. с.1329), а с тех </w:t>
      </w:r>
      <w:r w:rsidRPr="00834F79">
        <w:rPr>
          <w:rFonts w:ascii="Times New Roman" w:eastAsia="Times New Roman" w:hAnsi="Times New Roman" w:cs="Times New Roman"/>
          <w:sz w:val="24"/>
          <w:szCs w:val="24"/>
        </w:rPr>
        <w:t>пор уже более десятка фирм выпускают промышленные фотоэлектронные спектрометры, предназначенные для этих исследований.</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 Почти одновременно с появлением теренинской формулировки самого понятия "фотоника", в связи с бурным развитием оптоэлектроники этот терм</w:t>
      </w:r>
      <w:r w:rsidRPr="00834F79">
        <w:rPr>
          <w:rFonts w:ascii="Times New Roman" w:eastAsia="Times New Roman" w:hAnsi="Times New Roman" w:cs="Times New Roman"/>
          <w:sz w:val="24"/>
          <w:szCs w:val="24"/>
        </w:rPr>
        <w:t>ин стал использоваться в несколько ином смысле. Отчасти – расширенном, отчасти – суженном.</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Сейчас в мире этот термин трактуют кто как хочет и потому всем приходится уточнять, что именно они понимают под ним. В основном, акцент делается на чисто практическо</w:t>
      </w:r>
      <w:r w:rsidRPr="00834F79">
        <w:rPr>
          <w:rFonts w:ascii="Times New Roman" w:eastAsia="Times New Roman" w:hAnsi="Times New Roman" w:cs="Times New Roman"/>
          <w:sz w:val="24"/>
          <w:szCs w:val="24"/>
        </w:rPr>
        <w:t>м аспекте, на получении или измерении световых потоков, причем в основном – в интересах обмена информацией. В этом смысле термин "фотоника" впервые прозвучал на 9-ом Международном конгрессе по скоростной фотографии (</w:t>
      </w:r>
      <w:r w:rsidRPr="00834F79">
        <w:rPr>
          <w:rFonts w:ascii="Times New Roman" w:eastAsia="Times New Roman" w:hAnsi="Times New Roman" w:cs="Times New Roman"/>
          <w:sz w:val="24"/>
          <w:szCs w:val="24"/>
          <w:lang w:val="en-US"/>
        </w:rPr>
        <w:t>Denver</w:t>
      </w:r>
      <w:r w:rsidRPr="00834F79">
        <w:rPr>
          <w:rFonts w:ascii="Times New Roman" w:eastAsia="Times New Roman" w:hAnsi="Times New Roman" w:cs="Times New Roman"/>
          <w:sz w:val="24"/>
          <w:szCs w:val="24"/>
        </w:rPr>
        <w:t>. </w:t>
      </w:r>
      <w:r w:rsidRPr="00834F79">
        <w:rPr>
          <w:rFonts w:ascii="Times New Roman" w:eastAsia="Times New Roman" w:hAnsi="Times New Roman" w:cs="Times New Roman"/>
          <w:sz w:val="24"/>
          <w:szCs w:val="24"/>
          <w:lang w:val="en-US"/>
        </w:rPr>
        <w:t>USA</w:t>
      </w:r>
      <w:r w:rsidRPr="00834F79">
        <w:rPr>
          <w:rFonts w:ascii="Times New Roman" w:eastAsia="Times New Roman" w:hAnsi="Times New Roman" w:cs="Times New Roman"/>
          <w:sz w:val="24"/>
          <w:szCs w:val="24"/>
        </w:rPr>
        <w:t>. 1970).</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 xml:space="preserve">Можно привести </w:t>
      </w:r>
      <w:r w:rsidRPr="00834F79">
        <w:rPr>
          <w:rFonts w:ascii="Times New Roman" w:eastAsia="Times New Roman" w:hAnsi="Times New Roman" w:cs="Times New Roman"/>
          <w:sz w:val="24"/>
          <w:szCs w:val="24"/>
        </w:rPr>
        <w:t>несколько определений, заимствованных из наиболее авторитетных изданий последнего времени:</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lang w:val="en-US"/>
        </w:rPr>
      </w:pPr>
      <w:r w:rsidRPr="00834F79">
        <w:rPr>
          <w:rFonts w:ascii="Times New Roman" w:eastAsia="Times New Roman" w:hAnsi="Times New Roman" w:cs="Times New Roman"/>
          <w:sz w:val="24"/>
          <w:szCs w:val="24"/>
          <w:lang w:val="en-US"/>
        </w:rPr>
        <w:lastRenderedPageBreak/>
        <w:t>1. "</w:t>
      </w:r>
      <w:r w:rsidRPr="00834F79">
        <w:rPr>
          <w:rFonts w:ascii="Times New Roman" w:eastAsia="Times New Roman" w:hAnsi="Times New Roman" w:cs="Times New Roman"/>
          <w:b/>
          <w:bCs/>
          <w:i/>
          <w:iCs/>
          <w:sz w:val="24"/>
          <w:szCs w:val="24"/>
          <w:lang w:val="en-US"/>
        </w:rPr>
        <w:t>Photonics</w:t>
      </w:r>
      <w:r w:rsidRPr="00834F79">
        <w:rPr>
          <w:rFonts w:ascii="Times New Roman" w:eastAsia="Times New Roman" w:hAnsi="Times New Roman" w:cs="Times New Roman"/>
          <w:i/>
          <w:iCs/>
          <w:sz w:val="24"/>
          <w:szCs w:val="24"/>
          <w:lang w:val="en-US"/>
        </w:rPr>
        <w:t> is the science of generating, controlling, and detecting photons, particularly in the visible and near infra-red spectrum, but also extending to the ul</w:t>
      </w:r>
      <w:r w:rsidRPr="00834F79">
        <w:rPr>
          <w:rFonts w:ascii="Times New Roman" w:eastAsia="Times New Roman" w:hAnsi="Times New Roman" w:cs="Times New Roman"/>
          <w:i/>
          <w:iCs/>
          <w:sz w:val="24"/>
          <w:szCs w:val="24"/>
          <w:lang w:val="en-US"/>
        </w:rPr>
        <w:t>traviolet (0.2 - 0.35 µm wavelength), long-wave infrared (8 - 12 µm wavelength), and far-infrared/THz portion of the spectrum (e.g., 2-4 THz corresponding to 75-150 µm wavelength) where today quantum cascade lasers are being actively developed.</w:t>
      </w:r>
      <w:r w:rsidRPr="00834F79">
        <w:rPr>
          <w:rFonts w:ascii="Times New Roman" w:eastAsia="Times New Roman" w:hAnsi="Times New Roman" w:cs="Times New Roman"/>
          <w:sz w:val="24"/>
          <w:szCs w:val="24"/>
          <w:lang w:val="en-US"/>
        </w:rPr>
        <w:t>" – </w:t>
      </w:r>
      <w:r w:rsidRPr="00834F79">
        <w:rPr>
          <w:rFonts w:ascii="Times New Roman" w:eastAsia="Times New Roman" w:hAnsi="Times New Roman" w:cs="Times New Roman"/>
          <w:sz w:val="24"/>
          <w:szCs w:val="24"/>
        </w:rPr>
        <w:t>определе</w:t>
      </w:r>
      <w:r w:rsidRPr="00834F79">
        <w:rPr>
          <w:rFonts w:ascii="Times New Roman" w:eastAsia="Times New Roman" w:hAnsi="Times New Roman" w:cs="Times New Roman"/>
          <w:sz w:val="24"/>
          <w:szCs w:val="24"/>
        </w:rPr>
        <w:t>ние</w:t>
      </w:r>
      <w:r w:rsidRPr="00834F79">
        <w:rPr>
          <w:rFonts w:ascii="Times New Roman" w:eastAsia="Times New Roman" w:hAnsi="Times New Roman" w:cs="Times New Roman"/>
          <w:sz w:val="24"/>
          <w:szCs w:val="24"/>
          <w:lang w:val="en-US"/>
        </w:rPr>
        <w:t> </w:t>
      </w:r>
      <w:r w:rsidRPr="00834F79">
        <w:rPr>
          <w:rFonts w:ascii="Times New Roman" w:eastAsia="Times New Roman" w:hAnsi="Times New Roman" w:cs="Times New Roman"/>
          <w:sz w:val="24"/>
          <w:szCs w:val="24"/>
        </w:rPr>
        <w:t>из</w:t>
      </w:r>
      <w:r w:rsidRPr="00834F79">
        <w:rPr>
          <w:rFonts w:ascii="Times New Roman" w:eastAsia="Times New Roman" w:hAnsi="Times New Roman" w:cs="Times New Roman"/>
          <w:sz w:val="24"/>
          <w:szCs w:val="24"/>
          <w:lang w:val="en-US"/>
        </w:rPr>
        <w:t> </w:t>
      </w:r>
      <w:hyperlink r:id="rId13" w:history="1">
        <w:r w:rsidRPr="00834F79">
          <w:rPr>
            <w:rFonts w:ascii="Times New Roman" w:eastAsia="Times New Roman" w:hAnsi="Times New Roman" w:cs="Times New Roman"/>
            <w:sz w:val="24"/>
            <w:szCs w:val="24"/>
            <w:u w:val="single"/>
            <w:lang w:val="en-US"/>
          </w:rPr>
          <w:t>Wikipedia</w:t>
        </w:r>
      </w:hyperlink>
      <w:r w:rsidRPr="00834F79">
        <w:rPr>
          <w:rFonts w:ascii="Times New Roman" w:eastAsia="Times New Roman" w:hAnsi="Times New Roman" w:cs="Times New Roman"/>
          <w:sz w:val="24"/>
          <w:szCs w:val="24"/>
          <w:lang w:val="en-US"/>
        </w:rPr>
        <w:t>.</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Здесь интересно и то, что определены даже области спектра, которые относятся к фотонике. Так что процессы образования озонового слоя – не фотоника, они происходят при </w:t>
      </w:r>
      <w:r w:rsidRPr="00834F79">
        <w:rPr>
          <w:rFonts w:ascii="Times New Roman" w:eastAsia="Times New Roman" w:hAnsi="Times New Roman" w:cs="Times New Roman"/>
          <w:sz w:val="24"/>
          <w:szCs w:val="24"/>
          <w:lang w:val="en-US"/>
        </w:rPr>
        <w:t>l</w:t>
      </w:r>
      <w:r w:rsidRPr="00834F79">
        <w:rPr>
          <w:rFonts w:ascii="Times New Roman" w:eastAsia="Times New Roman" w:hAnsi="Times New Roman" w:cs="Times New Roman"/>
          <w:sz w:val="24"/>
          <w:szCs w:val="24"/>
        </w:rPr>
        <w:t> ≤ 0,185 мкм.</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lang w:val="en-US"/>
        </w:rPr>
      </w:pPr>
      <w:r w:rsidRPr="00834F79">
        <w:rPr>
          <w:rFonts w:ascii="Times New Roman" w:eastAsia="Times New Roman" w:hAnsi="Times New Roman" w:cs="Times New Roman"/>
          <w:sz w:val="24"/>
          <w:szCs w:val="24"/>
        </w:rPr>
        <w:t xml:space="preserve">2. Определение, </w:t>
      </w:r>
      <w:r w:rsidRPr="00A00C15">
        <w:rPr>
          <w:rFonts w:ascii="Times New Roman" w:eastAsia="Times New Roman" w:hAnsi="Times New Roman" w:cs="Times New Roman"/>
          <w:sz w:val="24"/>
          <w:szCs w:val="24"/>
        </w:rPr>
        <w:t>приведенное в </w:t>
      </w:r>
      <w:hyperlink r:id="rId14" w:history="1">
        <w:r w:rsidRPr="00A00C15">
          <w:rPr>
            <w:rFonts w:ascii="Times New Roman" w:eastAsia="Times New Roman" w:hAnsi="Times New Roman" w:cs="Times New Roman"/>
            <w:sz w:val="24"/>
            <w:szCs w:val="24"/>
          </w:rPr>
          <w:t>словаре терминов</w:t>
        </w:r>
      </w:hyperlink>
      <w:r w:rsidRPr="00A00C15">
        <w:rPr>
          <w:rFonts w:ascii="Times New Roman" w:eastAsia="Times New Roman" w:hAnsi="Times New Roman" w:cs="Times New Roman"/>
          <w:sz w:val="24"/>
          <w:szCs w:val="24"/>
        </w:rPr>
        <w:t>, составленном </w:t>
      </w:r>
      <w:hyperlink r:id="rId15" w:history="1">
        <w:r w:rsidRPr="00A00C15">
          <w:rPr>
            <w:rFonts w:ascii="Times New Roman" w:eastAsia="Times New Roman" w:hAnsi="Times New Roman" w:cs="Times New Roman"/>
            <w:sz w:val="24"/>
            <w:szCs w:val="24"/>
            <w:lang w:val="en-US"/>
          </w:rPr>
          <w:t>Laurin Publishing Company</w:t>
        </w:r>
        <w:r w:rsidRPr="00A00C15">
          <w:rPr>
            <w:rFonts w:ascii="Times New Roman" w:eastAsia="Times New Roman" w:hAnsi="Times New Roman" w:cs="Times New Roman"/>
            <w:sz w:val="24"/>
            <w:szCs w:val="24"/>
          </w:rPr>
          <w:t>, основавшей в 1967 г. журнал "</w:t>
        </w:r>
        <w:r w:rsidRPr="00A00C15">
          <w:rPr>
            <w:rFonts w:ascii="Times New Roman" w:eastAsia="Times New Roman" w:hAnsi="Times New Roman" w:cs="Times New Roman"/>
            <w:sz w:val="24"/>
            <w:szCs w:val="24"/>
            <w:lang w:val="en-US"/>
          </w:rPr>
          <w:t>OpticalSpectra</w:t>
        </w:r>
        <w:r w:rsidRPr="00A00C15">
          <w:rPr>
            <w:rFonts w:ascii="Times New Roman" w:eastAsia="Times New Roman" w:hAnsi="Times New Roman" w:cs="Times New Roman"/>
            <w:sz w:val="24"/>
            <w:szCs w:val="24"/>
          </w:rPr>
          <w:t>"</w:t>
        </w:r>
      </w:hyperlink>
      <w:r w:rsidRPr="00A00C15">
        <w:rPr>
          <w:rFonts w:ascii="Times New Roman" w:eastAsia="Times New Roman" w:hAnsi="Times New Roman" w:cs="Times New Roman"/>
          <w:sz w:val="24"/>
          <w:szCs w:val="24"/>
        </w:rPr>
        <w:t>. </w:t>
      </w:r>
      <w:hyperlink r:id="rId16" w:history="1">
        <w:r w:rsidRPr="00A00C15">
          <w:rPr>
            <w:rFonts w:ascii="Times New Roman" w:eastAsia="Times New Roman" w:hAnsi="Times New Roman" w:cs="Times New Roman"/>
            <w:sz w:val="24"/>
            <w:szCs w:val="24"/>
            <w:lang w:val="en-US"/>
          </w:rPr>
          <w:t>Сейчас он издается подназванием "Photonics Spectra"</w:t>
        </w:r>
      </w:hyperlink>
      <w:r w:rsidRPr="00A00C15">
        <w:rPr>
          <w:rFonts w:ascii="Times New Roman" w:eastAsia="Times New Roman" w:hAnsi="Times New Roman" w:cs="Times New Roman"/>
          <w:sz w:val="24"/>
          <w:szCs w:val="24"/>
          <w:lang w:val="en-US"/>
        </w:rPr>
        <w:t>, с </w:t>
      </w:r>
      <w:r w:rsidRPr="00A00C15">
        <w:rPr>
          <w:rFonts w:ascii="Times New Roman" w:eastAsia="Times New Roman" w:hAnsi="Times New Roman" w:cs="Times New Roman"/>
          <w:sz w:val="24"/>
          <w:szCs w:val="24"/>
        </w:rPr>
        <w:t>тиражом</w:t>
      </w:r>
      <w:r w:rsidRPr="00A00C15">
        <w:rPr>
          <w:rFonts w:ascii="Times New Roman" w:eastAsia="Times New Roman" w:hAnsi="Times New Roman" w:cs="Times New Roman"/>
          <w:sz w:val="24"/>
          <w:szCs w:val="24"/>
          <w:lang w:val="en-US"/>
        </w:rPr>
        <w:t> порядка 100000 экземпляров: Фотоника – "</w:t>
      </w:r>
      <w:r w:rsidRPr="00834F79">
        <w:rPr>
          <w:rFonts w:ascii="Times New Roman" w:eastAsia="Times New Roman" w:hAnsi="Times New Roman" w:cs="Times New Roman"/>
          <w:i/>
          <w:iCs/>
          <w:sz w:val="24"/>
          <w:szCs w:val="24"/>
          <w:lang w:val="en-US"/>
        </w:rPr>
        <w:t>The technology of generating and harnessing light and other forms of radiant energy whose quantum</w:t>
      </w:r>
      <w:r w:rsidRPr="00834F79">
        <w:rPr>
          <w:rFonts w:ascii="Times New Roman" w:eastAsia="Times New Roman" w:hAnsi="Times New Roman" w:cs="Times New Roman"/>
          <w:i/>
          <w:iCs/>
          <w:sz w:val="24"/>
          <w:szCs w:val="24"/>
          <w:lang w:val="en-US"/>
        </w:rPr>
        <w:t xml:space="preserve"> unit is the photon. The science includes light emission, transmission, deflection, amplification and detection by optical components and instruments, lasers and other light sources, fiber optics, electro-optical instrumentation, related hardware and elect</w:t>
      </w:r>
      <w:r w:rsidRPr="00834F79">
        <w:rPr>
          <w:rFonts w:ascii="Times New Roman" w:eastAsia="Times New Roman" w:hAnsi="Times New Roman" w:cs="Times New Roman"/>
          <w:i/>
          <w:iCs/>
          <w:sz w:val="24"/>
          <w:szCs w:val="24"/>
          <w:lang w:val="en-US"/>
        </w:rPr>
        <w:t>ronics, and sophisticated systems</w:t>
      </w:r>
      <w:r w:rsidRPr="00834F79">
        <w:rPr>
          <w:rFonts w:ascii="Times New Roman" w:eastAsia="Times New Roman" w:hAnsi="Times New Roman" w:cs="Times New Roman"/>
          <w:sz w:val="24"/>
          <w:szCs w:val="24"/>
          <w:lang w:val="en-US"/>
        </w:rPr>
        <w:t>".</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Здесь не ограничен спектральный диапазон, но подчеркнута чисто технологическая ориентация той части фотоники, которая интересна авторам, – процессы получения и трансформации излучения.</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3. Примерно так же этот термин пони</w:t>
      </w:r>
      <w:r w:rsidRPr="00834F79">
        <w:rPr>
          <w:rFonts w:ascii="Times New Roman" w:eastAsia="Times New Roman" w:hAnsi="Times New Roman" w:cs="Times New Roman"/>
          <w:sz w:val="24"/>
          <w:szCs w:val="24"/>
        </w:rPr>
        <w:t>мается и на кафедре "</w:t>
      </w:r>
      <w:r w:rsidRPr="00834F79">
        <w:rPr>
          <w:rFonts w:ascii="Times New Roman" w:eastAsia="Times New Roman" w:hAnsi="Times New Roman" w:cs="Times New Roman"/>
          <w:b/>
          <w:bCs/>
          <w:i/>
          <w:iCs/>
          <w:sz w:val="24"/>
          <w:szCs w:val="24"/>
        </w:rPr>
        <w:t>Фотоника</w:t>
      </w:r>
      <w:r w:rsidRPr="00834F79">
        <w:rPr>
          <w:rFonts w:ascii="Times New Roman" w:eastAsia="Times New Roman" w:hAnsi="Times New Roman" w:cs="Times New Roman"/>
          <w:i/>
          <w:iCs/>
          <w:sz w:val="24"/>
          <w:szCs w:val="24"/>
        </w:rPr>
        <w:t> и оптоинформатика" ИТМО: – "Фотоника – область науки и техники, связанная с использованием светового излучения (или потока фотонов) в системах, в которых генерируются, усиливаются, моделируются, распространяются и детектируютс</w:t>
      </w:r>
      <w:r w:rsidRPr="00834F79">
        <w:rPr>
          <w:rFonts w:ascii="Times New Roman" w:eastAsia="Times New Roman" w:hAnsi="Times New Roman" w:cs="Times New Roman"/>
          <w:i/>
          <w:iCs/>
          <w:sz w:val="24"/>
          <w:szCs w:val="24"/>
        </w:rPr>
        <w:t>я оптические сигналы</w:t>
      </w:r>
      <w:r w:rsidRPr="00834F79">
        <w:rPr>
          <w:rFonts w:ascii="Times New Roman" w:eastAsia="Times New Roman" w:hAnsi="Times New Roman" w:cs="Times New Roman"/>
          <w:sz w:val="24"/>
          <w:szCs w:val="24"/>
        </w:rPr>
        <w:t>". (</w:t>
      </w:r>
      <w:hyperlink r:id="rId17" w:history="1">
        <w:r w:rsidRPr="00834F79">
          <w:rPr>
            <w:rFonts w:ascii="Times New Roman" w:eastAsia="Times New Roman" w:hAnsi="Times New Roman" w:cs="Times New Roman"/>
            <w:sz w:val="24"/>
            <w:szCs w:val="24"/>
            <w:u w:val="single"/>
            <w:lang w:val="en-US"/>
          </w:rPr>
          <w:t>http</w:t>
        </w:r>
        <w:r w:rsidRPr="00834F79">
          <w:rPr>
            <w:rFonts w:ascii="Times New Roman" w:eastAsia="Times New Roman" w:hAnsi="Times New Roman" w:cs="Times New Roman"/>
            <w:sz w:val="24"/>
            <w:szCs w:val="24"/>
            <w:u w:val="single"/>
          </w:rPr>
          <w:t>://</w:t>
        </w:r>
        <w:r w:rsidRPr="00834F79">
          <w:rPr>
            <w:rFonts w:ascii="Times New Roman" w:eastAsia="Times New Roman" w:hAnsi="Times New Roman" w:cs="Times New Roman"/>
            <w:sz w:val="24"/>
            <w:szCs w:val="24"/>
            <w:u w:val="single"/>
            <w:lang w:val="en-US"/>
          </w:rPr>
          <w:t>phoi</w:t>
        </w:r>
        <w:r w:rsidRPr="00834F79">
          <w:rPr>
            <w:rFonts w:ascii="Times New Roman" w:eastAsia="Times New Roman" w:hAnsi="Times New Roman" w:cs="Times New Roman"/>
            <w:sz w:val="24"/>
            <w:szCs w:val="24"/>
            <w:u w:val="single"/>
          </w:rPr>
          <w:t>.</w:t>
        </w:r>
        <w:r w:rsidRPr="00834F79">
          <w:rPr>
            <w:rFonts w:ascii="Times New Roman" w:eastAsia="Times New Roman" w:hAnsi="Times New Roman" w:cs="Times New Roman"/>
            <w:sz w:val="24"/>
            <w:szCs w:val="24"/>
            <w:u w:val="single"/>
            <w:lang w:val="en-US"/>
          </w:rPr>
          <w:t>ifmo</w:t>
        </w:r>
        <w:r w:rsidRPr="00834F79">
          <w:rPr>
            <w:rFonts w:ascii="Times New Roman" w:eastAsia="Times New Roman" w:hAnsi="Times New Roman" w:cs="Times New Roman"/>
            <w:sz w:val="24"/>
            <w:szCs w:val="24"/>
            <w:u w:val="single"/>
          </w:rPr>
          <w:t>.</w:t>
        </w:r>
        <w:r w:rsidRPr="00834F79">
          <w:rPr>
            <w:rFonts w:ascii="Times New Roman" w:eastAsia="Times New Roman" w:hAnsi="Times New Roman" w:cs="Times New Roman"/>
            <w:sz w:val="24"/>
            <w:szCs w:val="24"/>
            <w:u w:val="single"/>
            <w:lang w:val="en-US"/>
          </w:rPr>
          <w:t>ru</w:t>
        </w:r>
        <w:r w:rsidRPr="00834F79">
          <w:rPr>
            <w:rFonts w:ascii="Times New Roman" w:eastAsia="Times New Roman" w:hAnsi="Times New Roman" w:cs="Times New Roman"/>
            <w:sz w:val="24"/>
            <w:szCs w:val="24"/>
            <w:u w:val="single"/>
          </w:rPr>
          <w:t>/</w:t>
        </w:r>
      </w:hyperlink>
      <w:r w:rsidRPr="00834F79">
        <w:rPr>
          <w:rFonts w:ascii="Times New Roman" w:eastAsia="Times New Roman" w:hAnsi="Times New Roman" w:cs="Times New Roman"/>
          <w:sz w:val="24"/>
          <w:szCs w:val="24"/>
        </w:rPr>
        <w:t>)</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Это определение отличается от предыдущих только тем, что оно ограничено проблемами этой кафедры, "оптоинформатикой".</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Общее во всех этих определениях то, что здесь, во-первых, процессы генерации и усиления света (излучения) внесены, как основные. В теренинском определении они тоже не исключены, но лишь как этап превращения энергии поглощенного фотона. А в светодиодах и ла</w:t>
      </w:r>
      <w:r w:rsidRPr="00834F79">
        <w:rPr>
          <w:rFonts w:ascii="Times New Roman" w:eastAsia="Times New Roman" w:hAnsi="Times New Roman" w:cs="Times New Roman"/>
          <w:sz w:val="24"/>
          <w:szCs w:val="24"/>
        </w:rPr>
        <w:t>зерах свет генерируется в результате электровозбуждения.</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Но, во-вторых, почти все имеющиеся определения исключают из рассмотрения фотохимические процессы, практически не существенные в оптоэлектронике. В этом смысл термина сужен.</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lang w:val="en-US"/>
        </w:rPr>
      </w:pPr>
      <w:r w:rsidRPr="00834F79">
        <w:rPr>
          <w:rFonts w:ascii="Times New Roman" w:eastAsia="Times New Roman" w:hAnsi="Times New Roman" w:cs="Times New Roman"/>
          <w:sz w:val="24"/>
          <w:szCs w:val="24"/>
        </w:rPr>
        <w:t xml:space="preserve">Получается, что и работы, </w:t>
      </w:r>
      <w:r w:rsidRPr="00834F79">
        <w:rPr>
          <w:rFonts w:ascii="Times New Roman" w:eastAsia="Times New Roman" w:hAnsi="Times New Roman" w:cs="Times New Roman"/>
          <w:sz w:val="24"/>
          <w:szCs w:val="24"/>
        </w:rPr>
        <w:t>опубликованные в изданиях с названием "</w:t>
      </w:r>
      <w:r w:rsidRPr="00834F79">
        <w:rPr>
          <w:rFonts w:ascii="Times New Roman" w:eastAsia="Times New Roman" w:hAnsi="Times New Roman" w:cs="Times New Roman"/>
          <w:b/>
          <w:bCs/>
          <w:i/>
          <w:iCs/>
          <w:sz w:val="24"/>
          <w:szCs w:val="24"/>
          <w:lang w:val="en-US"/>
        </w:rPr>
        <w:t>Photonics</w:t>
      </w:r>
      <w:r w:rsidRPr="00834F79">
        <w:rPr>
          <w:rFonts w:ascii="Times New Roman" w:eastAsia="Times New Roman" w:hAnsi="Times New Roman" w:cs="Times New Roman"/>
          <w:sz w:val="24"/>
          <w:szCs w:val="24"/>
        </w:rPr>
        <w:t>", далеко не обязательно соответствуют нашей тематике, и наши работы могут не подходить для публикации в них. Конечно, каждый вправе называть свою науку как хочет. Проблема только в том, поймут ли тебя читате</w:t>
      </w:r>
      <w:r w:rsidRPr="00834F79">
        <w:rPr>
          <w:rFonts w:ascii="Times New Roman" w:eastAsia="Times New Roman" w:hAnsi="Times New Roman" w:cs="Times New Roman"/>
          <w:sz w:val="24"/>
          <w:szCs w:val="24"/>
        </w:rPr>
        <w:t>ли. Но</w:t>
      </w:r>
      <w:r w:rsidRPr="00834F79">
        <w:rPr>
          <w:rFonts w:ascii="Times New Roman" w:eastAsia="Times New Roman" w:hAnsi="Times New Roman" w:cs="Times New Roman"/>
          <w:sz w:val="24"/>
          <w:szCs w:val="24"/>
          <w:lang w:val="en-US"/>
        </w:rPr>
        <w:t xml:space="preserve"> </w:t>
      </w:r>
      <w:r w:rsidRPr="00834F79">
        <w:rPr>
          <w:rFonts w:ascii="Times New Roman" w:eastAsia="Times New Roman" w:hAnsi="Times New Roman" w:cs="Times New Roman"/>
          <w:sz w:val="24"/>
          <w:szCs w:val="24"/>
        </w:rPr>
        <w:t>здесь</w:t>
      </w:r>
      <w:r w:rsidRPr="00834F79">
        <w:rPr>
          <w:rFonts w:ascii="Times New Roman" w:eastAsia="Times New Roman" w:hAnsi="Times New Roman" w:cs="Times New Roman"/>
          <w:sz w:val="24"/>
          <w:szCs w:val="24"/>
          <w:lang w:val="en-US"/>
        </w:rPr>
        <w:t xml:space="preserve"> </w:t>
      </w:r>
      <w:r w:rsidRPr="00834F79">
        <w:rPr>
          <w:rFonts w:ascii="Times New Roman" w:eastAsia="Times New Roman" w:hAnsi="Times New Roman" w:cs="Times New Roman"/>
          <w:sz w:val="24"/>
          <w:szCs w:val="24"/>
        </w:rPr>
        <w:t>больших</w:t>
      </w:r>
      <w:r w:rsidRPr="00834F79">
        <w:rPr>
          <w:rFonts w:ascii="Times New Roman" w:eastAsia="Times New Roman" w:hAnsi="Times New Roman" w:cs="Times New Roman"/>
          <w:sz w:val="24"/>
          <w:szCs w:val="24"/>
          <w:lang w:val="en-US"/>
        </w:rPr>
        <w:t xml:space="preserve"> </w:t>
      </w:r>
      <w:r w:rsidRPr="00834F79">
        <w:rPr>
          <w:rFonts w:ascii="Times New Roman" w:eastAsia="Times New Roman" w:hAnsi="Times New Roman" w:cs="Times New Roman"/>
          <w:sz w:val="24"/>
          <w:szCs w:val="24"/>
        </w:rPr>
        <w:t>проблем</w:t>
      </w:r>
      <w:r w:rsidRPr="00834F79">
        <w:rPr>
          <w:rFonts w:ascii="Times New Roman" w:eastAsia="Times New Roman" w:hAnsi="Times New Roman" w:cs="Times New Roman"/>
          <w:sz w:val="24"/>
          <w:szCs w:val="24"/>
          <w:lang w:val="en-US"/>
        </w:rPr>
        <w:t xml:space="preserve"> </w:t>
      </w:r>
      <w:r w:rsidRPr="00834F79">
        <w:rPr>
          <w:rFonts w:ascii="Times New Roman" w:eastAsia="Times New Roman" w:hAnsi="Times New Roman" w:cs="Times New Roman"/>
          <w:sz w:val="24"/>
          <w:szCs w:val="24"/>
        </w:rPr>
        <w:t>не</w:t>
      </w:r>
      <w:r w:rsidRPr="00834F79">
        <w:rPr>
          <w:rFonts w:ascii="Times New Roman" w:eastAsia="Times New Roman" w:hAnsi="Times New Roman" w:cs="Times New Roman"/>
          <w:sz w:val="24"/>
          <w:szCs w:val="24"/>
          <w:lang w:val="en-US"/>
        </w:rPr>
        <w:t xml:space="preserve"> </w:t>
      </w:r>
      <w:r w:rsidRPr="00834F79">
        <w:rPr>
          <w:rFonts w:ascii="Times New Roman" w:eastAsia="Times New Roman" w:hAnsi="Times New Roman" w:cs="Times New Roman"/>
          <w:sz w:val="24"/>
          <w:szCs w:val="24"/>
        </w:rPr>
        <w:t>предвидится</w:t>
      </w:r>
      <w:r w:rsidRPr="00834F79">
        <w:rPr>
          <w:rFonts w:ascii="Times New Roman" w:eastAsia="Times New Roman" w:hAnsi="Times New Roman" w:cs="Times New Roman"/>
          <w:sz w:val="24"/>
          <w:szCs w:val="24"/>
          <w:lang w:val="en-US"/>
        </w:rPr>
        <w:t>.</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lang w:val="en-US"/>
        </w:rPr>
      </w:pPr>
      <w:r w:rsidRPr="00834F79">
        <w:rPr>
          <w:rFonts w:ascii="Times New Roman" w:eastAsia="Times New Roman" w:hAnsi="Times New Roman" w:cs="Times New Roman"/>
          <w:sz w:val="24"/>
          <w:szCs w:val="24"/>
          <w:lang w:val="en-US"/>
        </w:rPr>
        <w:t>Так, в описании монографии "Biophotonics / Optical Science and Engineering for the 21st Century", вышедшей в 2005-м г. в издательстве SpringerVerlag, сказано: "</w:t>
      </w:r>
      <w:r w:rsidRPr="00834F79">
        <w:rPr>
          <w:rFonts w:ascii="Times New Roman" w:eastAsia="Times New Roman" w:hAnsi="Times New Roman" w:cs="Times New Roman"/>
          <w:i/>
          <w:iCs/>
          <w:sz w:val="24"/>
          <w:szCs w:val="24"/>
          <w:lang w:val="en-US"/>
        </w:rPr>
        <w:t xml:space="preserve">It is now well established that all living systems </w:t>
      </w:r>
      <w:r w:rsidRPr="00834F79">
        <w:rPr>
          <w:rFonts w:ascii="Times New Roman" w:eastAsia="Times New Roman" w:hAnsi="Times New Roman" w:cs="Times New Roman"/>
          <w:i/>
          <w:iCs/>
          <w:sz w:val="24"/>
          <w:szCs w:val="24"/>
          <w:lang w:val="en-US"/>
        </w:rPr>
        <w:t>emit a weak but permanent photon flux in the visible and ultraviolet range. This biophoton emission is correlated with many, if not all, biological and physiological functions. There are indications of a hitherto-overlooked information channel within the l</w:t>
      </w:r>
      <w:r w:rsidRPr="00834F79">
        <w:rPr>
          <w:rFonts w:ascii="Times New Roman" w:eastAsia="Times New Roman" w:hAnsi="Times New Roman" w:cs="Times New Roman"/>
          <w:i/>
          <w:iCs/>
          <w:sz w:val="24"/>
          <w:szCs w:val="24"/>
          <w:lang w:val="en-US"/>
        </w:rPr>
        <w:t>iving system. Biophotonsmay trigger chemical reactivity in cells, growth control, differentiation and intercellular communication, i.e. biological rhythms. The basic experimental and theoretical framework as well as the technical problems and the wide fiel</w:t>
      </w:r>
      <w:r w:rsidRPr="00834F79">
        <w:rPr>
          <w:rFonts w:ascii="Times New Roman" w:eastAsia="Times New Roman" w:hAnsi="Times New Roman" w:cs="Times New Roman"/>
          <w:i/>
          <w:iCs/>
          <w:sz w:val="24"/>
          <w:szCs w:val="24"/>
          <w:lang w:val="en-US"/>
        </w:rPr>
        <w:t>d of applications in the biotechnical, biomedical engineering, engineering, medicine, pharmacology, environmental science and basic science fields are presented in this book.</w:t>
      </w:r>
      <w:r w:rsidRPr="00834F79">
        <w:rPr>
          <w:rFonts w:ascii="Times New Roman" w:eastAsia="Times New Roman" w:hAnsi="Times New Roman" w:cs="Times New Roman"/>
          <w:sz w:val="24"/>
          <w:szCs w:val="24"/>
          <w:lang w:val="en-US"/>
        </w:rPr>
        <w:t>"</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Все отличия от теренинского определения здесь сводятся только к ограничению биол</w:t>
      </w:r>
      <w:r w:rsidRPr="00834F79">
        <w:rPr>
          <w:rFonts w:ascii="Times New Roman" w:eastAsia="Times New Roman" w:hAnsi="Times New Roman" w:cs="Times New Roman"/>
          <w:sz w:val="24"/>
          <w:szCs w:val="24"/>
        </w:rPr>
        <w:t>огическими аспектами, что и внесено в сам термин, </w:t>
      </w:r>
      <w:r w:rsidRPr="00834F79">
        <w:rPr>
          <w:rFonts w:ascii="Times New Roman" w:eastAsia="Times New Roman" w:hAnsi="Times New Roman" w:cs="Times New Roman"/>
          <w:b/>
          <w:bCs/>
          <w:i/>
          <w:iCs/>
          <w:sz w:val="24"/>
          <w:szCs w:val="24"/>
        </w:rPr>
        <w:t>биофотоника</w:t>
      </w:r>
      <w:r w:rsidRPr="00834F79">
        <w:rPr>
          <w:rFonts w:ascii="Times New Roman" w:eastAsia="Times New Roman" w:hAnsi="Times New Roman" w:cs="Times New Roman"/>
          <w:sz w:val="24"/>
          <w:szCs w:val="24"/>
        </w:rPr>
        <w:t>.</w:t>
      </w:r>
    </w:p>
    <w:p w:rsidR="001B472F" w:rsidRPr="00834F79"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 Технический смысл термина "фотоника" сейчас, пожалуй, более распространен. Даже российский образовательный сайт </w:t>
      </w:r>
      <w:hyperlink r:id="rId18" w:history="1">
        <w:r w:rsidRPr="00834F79">
          <w:rPr>
            <w:rFonts w:ascii="Times New Roman" w:eastAsia="Times New Roman" w:hAnsi="Times New Roman" w:cs="Times New Roman"/>
            <w:sz w:val="24"/>
            <w:szCs w:val="24"/>
            <w:u w:val="single"/>
            <w:lang w:val="en-US"/>
          </w:rPr>
          <w:t>http</w:t>
        </w:r>
        <w:r w:rsidRPr="00834F79">
          <w:rPr>
            <w:rFonts w:ascii="Times New Roman" w:eastAsia="Times New Roman" w:hAnsi="Times New Roman" w:cs="Times New Roman"/>
            <w:sz w:val="24"/>
            <w:szCs w:val="24"/>
            <w:u w:val="single"/>
          </w:rPr>
          <w:t>://</w:t>
        </w:r>
        <w:r w:rsidRPr="00834F79">
          <w:rPr>
            <w:rFonts w:ascii="Times New Roman" w:eastAsia="Times New Roman" w:hAnsi="Times New Roman" w:cs="Times New Roman"/>
            <w:sz w:val="24"/>
            <w:szCs w:val="24"/>
            <w:u w:val="single"/>
            <w:lang w:val="en-US"/>
          </w:rPr>
          <w:t>photonica</w:t>
        </w:r>
        <w:r w:rsidRPr="00834F79">
          <w:rPr>
            <w:rFonts w:ascii="Times New Roman" w:eastAsia="Times New Roman" w:hAnsi="Times New Roman" w:cs="Times New Roman"/>
            <w:sz w:val="24"/>
            <w:szCs w:val="24"/>
            <w:u w:val="single"/>
          </w:rPr>
          <w:t>.</w:t>
        </w:r>
        <w:r w:rsidRPr="00834F79">
          <w:rPr>
            <w:rFonts w:ascii="Times New Roman" w:eastAsia="Times New Roman" w:hAnsi="Times New Roman" w:cs="Times New Roman"/>
            <w:sz w:val="24"/>
            <w:szCs w:val="24"/>
            <w:u w:val="single"/>
            <w:lang w:val="en-US"/>
          </w:rPr>
          <w:t>ru</w:t>
        </w:r>
      </w:hyperlink>
      <w:r w:rsidRPr="00834F79">
        <w:rPr>
          <w:rFonts w:ascii="Times New Roman" w:eastAsia="Times New Roman" w:hAnsi="Times New Roman" w:cs="Times New Roman"/>
          <w:sz w:val="24"/>
          <w:szCs w:val="24"/>
        </w:rPr>
        <w:t xml:space="preserve"> определяет предмет своих </w:t>
      </w:r>
      <w:r w:rsidRPr="00834F79">
        <w:rPr>
          <w:rFonts w:ascii="Times New Roman" w:eastAsia="Times New Roman" w:hAnsi="Times New Roman" w:cs="Times New Roman"/>
          <w:sz w:val="24"/>
          <w:szCs w:val="24"/>
        </w:rPr>
        <w:lastRenderedPageBreak/>
        <w:t>интересов как: "оптика, лазеры, оптоэлектроника, системы видения, волоконная оптика". И в </w:t>
      </w:r>
      <w:hyperlink r:id="rId19" w:history="1">
        <w:r w:rsidRPr="00834F79">
          <w:rPr>
            <w:rFonts w:ascii="Times New Roman" w:eastAsia="Times New Roman" w:hAnsi="Times New Roman" w:cs="Times New Roman"/>
            <w:sz w:val="24"/>
            <w:szCs w:val="24"/>
            <w:u w:val="single"/>
          </w:rPr>
          <w:t>перечне</w:t>
        </w:r>
      </w:hyperlink>
      <w:r w:rsidRPr="00834F79">
        <w:rPr>
          <w:rFonts w:ascii="Times New Roman" w:eastAsia="Times New Roman" w:hAnsi="Times New Roman" w:cs="Times New Roman"/>
          <w:sz w:val="24"/>
          <w:szCs w:val="24"/>
        </w:rPr>
        <w:t> центров, занимающихся фотоникой, приведено 13 адресов, но это не все.</w:t>
      </w:r>
    </w:p>
    <w:p w:rsidR="001B472F"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Default="00E609EE" w:rsidP="00B43951">
      <w:pPr>
        <w:spacing w:after="0" w:line="240" w:lineRule="auto"/>
        <w:ind w:right="283" w:firstLine="709"/>
        <w:contextualSpacing/>
        <w:jc w:val="both"/>
        <w:rPr>
          <w:rFonts w:ascii="Times New Roman" w:hAnsi="Times New Roman" w:cs="Times New Roman"/>
          <w:sz w:val="24"/>
          <w:szCs w:val="24"/>
        </w:rPr>
      </w:pPr>
    </w:p>
    <w:p w:rsidR="00A00C15" w:rsidRPr="00834F79" w:rsidRDefault="00E609EE" w:rsidP="00B43951">
      <w:pPr>
        <w:spacing w:after="0" w:line="240" w:lineRule="auto"/>
        <w:ind w:right="283" w:firstLine="709"/>
        <w:contextualSpacing/>
        <w:jc w:val="both"/>
        <w:rPr>
          <w:rFonts w:ascii="Times New Roman" w:hAnsi="Times New Roman" w:cs="Times New Roman"/>
          <w:sz w:val="24"/>
          <w:szCs w:val="24"/>
        </w:rPr>
      </w:pPr>
    </w:p>
    <w:p w:rsidR="00E86B65" w:rsidRPr="00834F79" w:rsidRDefault="00E609EE" w:rsidP="00B43951">
      <w:pPr>
        <w:numPr>
          <w:ilvl w:val="0"/>
          <w:numId w:val="2"/>
        </w:numPr>
        <w:shd w:val="clear" w:color="auto" w:fill="FFFFFF"/>
        <w:spacing w:after="0" w:line="240" w:lineRule="auto"/>
        <w:ind w:right="283"/>
        <w:jc w:val="both"/>
        <w:rPr>
          <w:rFonts w:ascii="Times New Roman" w:eastAsia="Times New Roman" w:hAnsi="Times New Roman" w:cs="Times New Roman"/>
          <w:b/>
          <w:sz w:val="32"/>
          <w:szCs w:val="32"/>
        </w:rPr>
      </w:pPr>
      <w:r w:rsidRPr="00834F79">
        <w:rPr>
          <w:rFonts w:ascii="Times New Roman" w:eastAsia="Times New Roman" w:hAnsi="Times New Roman" w:cs="Times New Roman"/>
          <w:b/>
          <w:sz w:val="32"/>
          <w:szCs w:val="32"/>
        </w:rPr>
        <w:lastRenderedPageBreak/>
        <w:t>КОГЕРЕНТНОСТЬ СЛУЧАЙНЫХ ПРОЦЕССОВ.</w:t>
      </w:r>
    </w:p>
    <w:p w:rsidR="002D6D5C"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 xml:space="preserve">      Когерентные свойства оптического излучения. Временная и пространственная когерентность.</w:t>
      </w:r>
    </w:p>
    <w:p w:rsidR="00E86B65"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b/>
          <w:sz w:val="24"/>
          <w:szCs w:val="24"/>
        </w:rPr>
      </w:pPr>
    </w:p>
    <w:p w:rsidR="00F969B6"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Когерентность случайных процессов.</w:t>
      </w:r>
    </w:p>
    <w:p w:rsidR="00F969B6" w:rsidRPr="00834F79" w:rsidRDefault="00E609EE" w:rsidP="00B43951">
      <w:pPr>
        <w:spacing w:after="0" w:line="240" w:lineRule="auto"/>
        <w:ind w:right="283" w:firstLine="708"/>
        <w:contextualSpacing/>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По определению Европейской Ассоциации Фотоники «фотоника занимается теми же самыми задачами, что и классическая электроника, но в качестве инструмента использует не поток электронов (электрический ток), а поток фотонов – частиц оптического поля». Так или и</w:t>
      </w:r>
      <w:r w:rsidRPr="00834F79">
        <w:rPr>
          <w:rFonts w:ascii="Times New Roman" w:eastAsia="Times New Roman" w:hAnsi="Times New Roman" w:cs="Times New Roman"/>
          <w:sz w:val="24"/>
          <w:szCs w:val="24"/>
        </w:rPr>
        <w:t xml:space="preserve">наче, поле фотонов используют для хранения и преобразования, обработки и воспроизведения информации. При этом широко применяется лазерное излучение – поток </w:t>
      </w:r>
      <w:r w:rsidRPr="00834F79">
        <w:rPr>
          <w:rFonts w:ascii="Times New Roman" w:eastAsia="Times New Roman" w:hAnsi="Times New Roman" w:cs="Times New Roman"/>
          <w:i/>
          <w:sz w:val="24"/>
          <w:szCs w:val="24"/>
        </w:rPr>
        <w:t>когерентных фотонов</w:t>
      </w:r>
      <w:r w:rsidRPr="00834F79">
        <w:rPr>
          <w:rFonts w:ascii="Times New Roman" w:eastAsia="Times New Roman" w:hAnsi="Times New Roman" w:cs="Times New Roman"/>
          <w:sz w:val="24"/>
          <w:szCs w:val="24"/>
        </w:rPr>
        <w:t>. Рассмотрим подробнее понятие когерентности.</w:t>
      </w:r>
    </w:p>
    <w:p w:rsidR="00E86B65" w:rsidRPr="00834F79" w:rsidRDefault="00E609EE" w:rsidP="00B43951">
      <w:pPr>
        <w:shd w:val="clear" w:color="auto" w:fill="FFFFFF"/>
        <w:spacing w:after="0" w:line="240" w:lineRule="auto"/>
        <w:ind w:right="283" w:firstLine="709"/>
        <w:contextualSpacing/>
        <w:jc w:val="both"/>
        <w:rPr>
          <w:rFonts w:ascii="Times New Roman" w:hAnsi="Times New Roman" w:cs="Times New Roman"/>
          <w:sz w:val="24"/>
          <w:szCs w:val="24"/>
        </w:rPr>
      </w:pPr>
      <w:r w:rsidRPr="00834F79">
        <w:rPr>
          <w:rFonts w:ascii="Times New Roman" w:eastAsia="Times New Roman" w:hAnsi="Times New Roman" w:cs="Times New Roman"/>
          <w:sz w:val="24"/>
          <w:szCs w:val="24"/>
        </w:rPr>
        <w:t xml:space="preserve">В общем случае под </w:t>
      </w:r>
      <w:r w:rsidRPr="00834F79">
        <w:rPr>
          <w:rFonts w:ascii="Times New Roman" w:eastAsia="Times New Roman" w:hAnsi="Times New Roman" w:cs="Times New Roman"/>
          <w:i/>
          <w:sz w:val="24"/>
          <w:szCs w:val="24"/>
        </w:rPr>
        <w:t>когерентностью</w:t>
      </w:r>
      <w:r w:rsidRPr="00834F79">
        <w:rPr>
          <w:rFonts w:ascii="Times New Roman" w:eastAsia="Times New Roman" w:hAnsi="Times New Roman" w:cs="Times New Roman"/>
          <w:sz w:val="24"/>
          <w:szCs w:val="24"/>
        </w:rPr>
        <w:t xml:space="preserve"> п</w:t>
      </w:r>
      <w:r w:rsidRPr="00834F79">
        <w:rPr>
          <w:rFonts w:ascii="Times New Roman" w:eastAsia="Times New Roman" w:hAnsi="Times New Roman" w:cs="Times New Roman"/>
          <w:sz w:val="24"/>
          <w:szCs w:val="24"/>
        </w:rPr>
        <w:t>онимают эффект взаимного усиления или ослабления нескольких процессов при линейном их сложении.</w:t>
      </w:r>
    </w:p>
    <w:p w:rsidR="00F969B6" w:rsidRPr="00834F79" w:rsidRDefault="00E609EE" w:rsidP="00B43951">
      <w:pPr>
        <w:shd w:val="clear" w:color="auto" w:fill="FFFFFF"/>
        <w:spacing w:after="0" w:line="240" w:lineRule="auto"/>
        <w:ind w:right="283" w:firstLine="709"/>
        <w:contextualSpacing/>
        <w:jc w:val="both"/>
        <w:rPr>
          <w:rFonts w:ascii="Times New Roman" w:hAnsi="Times New Roman" w:cs="Times New Roman"/>
          <w:sz w:val="24"/>
          <w:szCs w:val="24"/>
        </w:rPr>
      </w:pPr>
    </w:p>
    <w:p w:rsidR="00F969B6" w:rsidRPr="00834F79" w:rsidRDefault="00E609EE" w:rsidP="00B43951">
      <w:pPr>
        <w:shd w:val="clear" w:color="auto" w:fill="FFFFFF"/>
        <w:spacing w:after="0" w:line="240" w:lineRule="auto"/>
        <w:ind w:right="283" w:firstLine="709"/>
        <w:contextualSpacing/>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Когерентные свойства оптического излучения.</w:t>
      </w:r>
    </w:p>
    <w:p w:rsidR="00F969B6" w:rsidRPr="00834F79" w:rsidRDefault="00E609EE" w:rsidP="00B43951">
      <w:pPr>
        <w:numPr>
          <w:ilvl w:val="0"/>
          <w:numId w:val="4"/>
        </w:numPr>
        <w:shd w:val="clear" w:color="auto" w:fill="FFFFFF"/>
        <w:spacing w:after="0" w:line="240" w:lineRule="auto"/>
        <w:ind w:right="283"/>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Функция когерентности.</w:t>
      </w:r>
    </w:p>
    <w:p w:rsidR="0040410A" w:rsidRPr="00834F79" w:rsidRDefault="00E609EE" w:rsidP="00B43951">
      <w:pPr>
        <w:numPr>
          <w:ilvl w:val="0"/>
          <w:numId w:val="4"/>
        </w:numPr>
        <w:shd w:val="clear" w:color="auto" w:fill="FFFFFF"/>
        <w:spacing w:after="0" w:line="240" w:lineRule="auto"/>
        <w:ind w:right="283"/>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Время и длина когерентности.</w:t>
      </w:r>
    </w:p>
    <w:p w:rsidR="0040410A" w:rsidRPr="00834F79" w:rsidRDefault="00E609EE" w:rsidP="00B43951">
      <w:pPr>
        <w:numPr>
          <w:ilvl w:val="0"/>
          <w:numId w:val="4"/>
        </w:numPr>
        <w:shd w:val="clear" w:color="auto" w:fill="FFFFFF"/>
        <w:spacing w:after="0" w:line="240" w:lineRule="auto"/>
        <w:ind w:right="283"/>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Временная когерентность.</w:t>
      </w:r>
    </w:p>
    <w:p w:rsidR="0040410A" w:rsidRPr="00834F79" w:rsidRDefault="00E609EE" w:rsidP="00B43951">
      <w:pPr>
        <w:numPr>
          <w:ilvl w:val="0"/>
          <w:numId w:val="4"/>
        </w:numPr>
        <w:shd w:val="clear" w:color="auto" w:fill="FFFFFF"/>
        <w:spacing w:after="0" w:line="240" w:lineRule="auto"/>
        <w:ind w:right="283"/>
        <w:jc w:val="both"/>
        <w:rPr>
          <w:rFonts w:ascii="Times New Roman" w:eastAsia="Times New Roman" w:hAnsi="Times New Roman" w:cs="Times New Roman"/>
          <w:b/>
          <w:sz w:val="24"/>
          <w:szCs w:val="24"/>
        </w:rPr>
      </w:pPr>
      <w:r w:rsidRPr="00834F79">
        <w:rPr>
          <w:rFonts w:ascii="Times New Roman" w:eastAsia="Times New Roman" w:hAnsi="Times New Roman" w:cs="Times New Roman"/>
          <w:b/>
          <w:sz w:val="24"/>
          <w:szCs w:val="24"/>
        </w:rPr>
        <w:t>Пространственная когерентность.</w:t>
      </w:r>
    </w:p>
    <w:p w:rsidR="0040410A" w:rsidRPr="00834F79"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40410A" w:rsidRPr="00834F79"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40410A" w:rsidRPr="00834F79"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40410A" w:rsidRPr="00834F79"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40410A" w:rsidRPr="00834F79"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40410A" w:rsidRPr="00834F79"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40410A"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A00C15" w:rsidRPr="00834F79"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40410A" w:rsidRPr="00834F79"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40410A" w:rsidRPr="00834F79" w:rsidRDefault="00E609EE" w:rsidP="00B43951">
      <w:pPr>
        <w:shd w:val="clear" w:color="auto" w:fill="FFFFFF"/>
        <w:spacing w:after="0" w:line="240" w:lineRule="auto"/>
        <w:ind w:right="283"/>
        <w:jc w:val="both"/>
        <w:rPr>
          <w:rFonts w:ascii="Times New Roman" w:eastAsia="Times New Roman" w:hAnsi="Times New Roman" w:cs="Times New Roman"/>
          <w:b/>
          <w:sz w:val="24"/>
          <w:szCs w:val="24"/>
        </w:rPr>
      </w:pPr>
    </w:p>
    <w:p w:rsidR="0040410A" w:rsidRPr="00834F79" w:rsidRDefault="00E609EE" w:rsidP="00B43951">
      <w:pPr>
        <w:numPr>
          <w:ilvl w:val="0"/>
          <w:numId w:val="2"/>
        </w:numPr>
        <w:shd w:val="clear" w:color="auto" w:fill="FFFFFF"/>
        <w:spacing w:after="0" w:line="240" w:lineRule="auto"/>
        <w:ind w:right="283"/>
        <w:jc w:val="both"/>
        <w:rPr>
          <w:rFonts w:ascii="Times New Roman" w:eastAsia="Times New Roman" w:hAnsi="Times New Roman" w:cs="Times New Roman"/>
          <w:b/>
          <w:sz w:val="32"/>
          <w:szCs w:val="32"/>
        </w:rPr>
      </w:pPr>
      <w:r w:rsidRPr="00834F79">
        <w:rPr>
          <w:rFonts w:ascii="Times New Roman" w:eastAsia="Times New Roman" w:hAnsi="Times New Roman" w:cs="Times New Roman"/>
          <w:b/>
          <w:sz w:val="32"/>
          <w:szCs w:val="32"/>
        </w:rPr>
        <w:lastRenderedPageBreak/>
        <w:t>ФОТОННЫЕ КРИСТАЛЛЫ.</w:t>
      </w:r>
    </w:p>
    <w:p w:rsidR="0040410A" w:rsidRPr="00834F79" w:rsidRDefault="00E609EE" w:rsidP="00B43951">
      <w:pPr>
        <w:shd w:val="clear" w:color="auto" w:fill="FFFFFF"/>
        <w:spacing w:after="0" w:line="240" w:lineRule="auto"/>
        <w:ind w:right="283" w:firstLine="709"/>
        <w:jc w:val="both"/>
        <w:rPr>
          <w:rFonts w:ascii="Times New Roman" w:eastAsia="Times New Roman" w:hAnsi="Times New Roman" w:cs="Times New Roman"/>
          <w:sz w:val="24"/>
          <w:szCs w:val="24"/>
        </w:rPr>
      </w:pPr>
      <w:r w:rsidRPr="00834F79">
        <w:rPr>
          <w:rFonts w:ascii="Times New Roman" w:eastAsia="Times New Roman" w:hAnsi="Times New Roman" w:cs="Times New Roman"/>
          <w:sz w:val="24"/>
          <w:szCs w:val="24"/>
        </w:rPr>
        <w:t xml:space="preserve">      </w:t>
      </w:r>
      <w:r w:rsidRPr="00834F79">
        <w:rPr>
          <w:rFonts w:ascii="Times New Roman" w:eastAsia="Times New Roman" w:hAnsi="Times New Roman" w:cs="Times New Roman"/>
          <w:b/>
          <w:sz w:val="24"/>
          <w:szCs w:val="24"/>
        </w:rPr>
        <w:t>Общая информация. Классификация. Распространение электромагнитных волн в неоднородных структурах. Распространение электромагнитного возбуждения в 1</w:t>
      </w:r>
      <w:r w:rsidRPr="00834F79">
        <w:rPr>
          <w:rFonts w:ascii="Times New Roman" w:eastAsia="Times New Roman" w:hAnsi="Times New Roman" w:cs="Times New Roman"/>
          <w:b/>
          <w:sz w:val="24"/>
          <w:szCs w:val="24"/>
          <w:lang w:val="en-US"/>
        </w:rPr>
        <w:t>D</w:t>
      </w:r>
      <w:r w:rsidRPr="00834F79">
        <w:rPr>
          <w:rFonts w:ascii="Times New Roman" w:eastAsia="Times New Roman" w:hAnsi="Times New Roman" w:cs="Times New Roman"/>
          <w:b/>
          <w:sz w:val="24"/>
          <w:szCs w:val="24"/>
        </w:rPr>
        <w:t>-сверхрешетке. Трансформация поляритонного спектра неидеальных топологически упорядоченных сверхрешеток. Электромагнитные волны в неидеальных немагнитных сверхрешетках с переменным составом слоев. Слоистые структуры с переменной толщиной слоев. Зависимость</w:t>
      </w:r>
      <w:r w:rsidRPr="00834F79">
        <w:rPr>
          <w:rFonts w:ascii="Times New Roman" w:eastAsia="Times New Roman" w:hAnsi="Times New Roman" w:cs="Times New Roman"/>
          <w:b/>
          <w:sz w:val="24"/>
          <w:szCs w:val="24"/>
        </w:rPr>
        <w:t xml:space="preserve"> поляритонного спектра 1</w:t>
      </w:r>
      <w:r w:rsidRPr="00834F79">
        <w:rPr>
          <w:rFonts w:ascii="Times New Roman" w:eastAsia="Times New Roman" w:hAnsi="Times New Roman" w:cs="Times New Roman"/>
          <w:b/>
          <w:sz w:val="24"/>
          <w:szCs w:val="24"/>
          <w:lang w:val="en-US"/>
        </w:rPr>
        <w:t>D</w:t>
      </w:r>
      <w:r w:rsidRPr="00834F79">
        <w:rPr>
          <w:rFonts w:ascii="Times New Roman" w:eastAsia="Times New Roman" w:hAnsi="Times New Roman" w:cs="Times New Roman"/>
          <w:b/>
          <w:sz w:val="24"/>
          <w:szCs w:val="24"/>
        </w:rPr>
        <w:t>-фотонного кристалла от концентрации примесных слоев в неидеальной кремний-жидкокристаллической сверхрешетке. Зависимость поляритонного спектра от концентрации магнитных примесных слоев в неидеальной сверхрешетке. Распространение с</w:t>
      </w:r>
      <w:r w:rsidRPr="00834F79">
        <w:rPr>
          <w:rFonts w:ascii="Times New Roman" w:eastAsia="Times New Roman" w:hAnsi="Times New Roman" w:cs="Times New Roman"/>
          <w:b/>
          <w:sz w:val="24"/>
          <w:szCs w:val="24"/>
        </w:rPr>
        <w:t>вета в квазидвумерной несовершенной 1</w:t>
      </w:r>
      <w:r w:rsidRPr="00834F79">
        <w:rPr>
          <w:rFonts w:ascii="Times New Roman" w:eastAsia="Times New Roman" w:hAnsi="Times New Roman" w:cs="Times New Roman"/>
          <w:b/>
          <w:sz w:val="24"/>
          <w:szCs w:val="24"/>
          <w:lang w:val="en-US"/>
        </w:rPr>
        <w:t>D</w:t>
      </w:r>
      <w:r w:rsidRPr="00834F79">
        <w:rPr>
          <w:rFonts w:ascii="Times New Roman" w:eastAsia="Times New Roman" w:hAnsi="Times New Roman" w:cs="Times New Roman"/>
          <w:b/>
          <w:sz w:val="24"/>
          <w:szCs w:val="24"/>
        </w:rPr>
        <w:t>-сверхрешетке с переменной толщиной страйпов. Изготовление и практическое использование фотонных кристаллов.</w:t>
      </w:r>
    </w:p>
    <w:p w:rsidR="0040410A" w:rsidRPr="00834F79" w:rsidRDefault="00E609EE" w:rsidP="00B43951">
      <w:pPr>
        <w:shd w:val="clear" w:color="auto" w:fill="FFFFFF"/>
        <w:spacing w:after="0" w:line="240" w:lineRule="auto"/>
        <w:ind w:right="283" w:firstLine="709"/>
        <w:jc w:val="both"/>
        <w:rPr>
          <w:rFonts w:ascii="Times New Roman" w:eastAsia="Times New Roman" w:hAnsi="Times New Roman" w:cs="Times New Roman"/>
          <w:sz w:val="24"/>
          <w:szCs w:val="24"/>
        </w:rPr>
      </w:pPr>
    </w:p>
    <w:p w:rsidR="0040410A" w:rsidRPr="00834F79" w:rsidRDefault="00E609EE" w:rsidP="00B43951">
      <w:pPr>
        <w:spacing w:after="0"/>
        <w:ind w:right="283" w:firstLine="720"/>
        <w:contextualSpacing/>
        <w:jc w:val="both"/>
      </w:pPr>
      <w:r w:rsidRPr="00834F79">
        <w:rPr>
          <w:b/>
          <w:bCs/>
        </w:rPr>
        <w:t>Фотонный кристалл</w:t>
      </w:r>
      <w:r w:rsidRPr="00834F79">
        <w:t xml:space="preserve"> (photonic crystal) – это материал, структура которого характеризуется периодическим измене</w:t>
      </w:r>
      <w:r w:rsidRPr="00834F79">
        <w:t xml:space="preserve">нием </w:t>
      </w:r>
      <w:r w:rsidRPr="00834F79">
        <w:rPr>
          <w:i/>
        </w:rPr>
        <w:t>коэффициента преломления</w:t>
      </w:r>
      <w:r w:rsidRPr="00834F79">
        <w:t xml:space="preserve"> в пространственных направлениях, влияющим на движение фотонов (по аналогии с периодичностью кристаллической решетки обычных кристаллов). Обычно период фотонных кристаллов составляет порядка половины длины волны света, от неско</w:t>
      </w:r>
      <w:r w:rsidRPr="00834F79">
        <w:t xml:space="preserve">льких десятков до сотен нанометров. Встречается расширенное определение фотонных кристаллов - "фотонными кристаллами принято называть среды, у которых диэлектрическая проницаемость периодически меняется в пространстве с периодом, допускающим </w:t>
      </w:r>
      <w:r w:rsidRPr="00834F79">
        <w:rPr>
          <w:i/>
        </w:rPr>
        <w:t>брэгговскую ди</w:t>
      </w:r>
      <w:r w:rsidRPr="00834F79">
        <w:rPr>
          <w:i/>
        </w:rPr>
        <w:t>фракцию света</w:t>
      </w:r>
      <w:r w:rsidRPr="00834F79">
        <w:t xml:space="preserve">". Используют также определение фотонных кристаллов как структур с </w:t>
      </w:r>
      <w:r w:rsidRPr="00834F79">
        <w:rPr>
          <w:i/>
        </w:rPr>
        <w:t>фотонной запрещенной зоной</w:t>
      </w:r>
      <w:r w:rsidRPr="00834F79">
        <w:t>.</w:t>
      </w:r>
    </w:p>
    <w:p w:rsidR="00AB2489" w:rsidRPr="00834F79" w:rsidRDefault="00E609EE" w:rsidP="00B43951">
      <w:pPr>
        <w:spacing w:after="0"/>
        <w:ind w:right="283" w:firstLine="720"/>
        <w:contextualSpacing/>
        <w:jc w:val="both"/>
      </w:pPr>
    </w:p>
    <w:p w:rsidR="00AB2489" w:rsidRPr="00834F79" w:rsidRDefault="00E609EE" w:rsidP="00B43951">
      <w:pPr>
        <w:spacing w:after="0"/>
        <w:ind w:right="283" w:firstLine="720"/>
        <w:contextualSpacing/>
        <w:jc w:val="both"/>
      </w:pPr>
      <w:r w:rsidRPr="00834F79">
        <w:t xml:space="preserve">Благодаря периодическому изменению коэффициента преломления, фотонные кристаллы, позволяют получить разрешенные и запрещенные зоны для энергий </w:t>
      </w:r>
      <w:r w:rsidRPr="00834F79">
        <w:t xml:space="preserve">фотонов, аналогично полупроводниковым материалам, в которых наблюдаются разрешенные и запрещенные зоны для энергий носителей заряда. Практически, это значит, что если на фотонный кристалл падает фотон, обладающий энергией (длиной волны, частотой), которая </w:t>
      </w:r>
      <w:r w:rsidRPr="00834F79">
        <w:t>соответствует запрещенной зоне данного фотонного кристалла, то он не может распространяться в фотонном кристалле и отражается обратно. И наоборот, это значит, что если на фотонный кристалл падает фотон, обладающий энергией (длиной волны, частотой), которая</w:t>
      </w:r>
      <w:r w:rsidRPr="00834F79">
        <w:t xml:space="preserve"> соответствует разрешенной зоне данного фотонного кристалла, то он может распространяться в фотонном кристалле. Другими словами, фотонный кристалл выполняет функцию оптического фильтра, и именно его свойствами обусловлены яркие и красочные цвета опала в бр</w:t>
      </w:r>
      <w:r w:rsidRPr="00834F79">
        <w:t>аслете, который показан на рис. 4.1. В природе фотонные кристаллы также встречаются на крыльях африканских бабочек-парусников (Princeps nireus).</w:t>
      </w:r>
    </w:p>
    <w:p w:rsidR="00AB2489" w:rsidRPr="00834F79" w:rsidRDefault="00E609EE" w:rsidP="00B43951">
      <w:pPr>
        <w:spacing w:after="0"/>
        <w:ind w:right="283" w:firstLine="720"/>
        <w:contextualSpacing/>
        <w:jc w:val="both"/>
      </w:pPr>
    </w:p>
    <w:p w:rsidR="00AB2489" w:rsidRPr="00834F79" w:rsidRDefault="00E609EE" w:rsidP="00B43951">
      <w:pPr>
        <w:spacing w:after="0"/>
        <w:ind w:right="283" w:firstLine="720"/>
        <w:contextualSpacing/>
        <w:jc w:val="both"/>
        <w:rPr>
          <w:noProof/>
          <w:color w:val="0000FF"/>
        </w:rPr>
      </w:pPr>
      <w:r w:rsidRPr="00834F79">
        <w:rPr>
          <w:noProof/>
          <w:color w:val="0000FF"/>
        </w:rPr>
        <w:t xml:space="preserve"> </w:t>
      </w:r>
      <w:r w:rsidRPr="00834F79">
        <w:rPr>
          <w:noProof/>
          <w:color w:val="0000FF"/>
        </w:rPr>
        <w:drawing>
          <wp:inline distT="0" distB="0" distL="0" distR="0">
            <wp:extent cx="1714500" cy="1238250"/>
            <wp:effectExtent l="19050" t="0" r="0" b="0"/>
            <wp:docPr id="5" name="Рисунок 1" descr="Рис. 1. Фото браслета с опалом. Опал представляет собой природный фотонный кристалл.">
              <a:hlinkClick xmlns:a="http://schemas.openxmlformats.org/drawingml/2006/main" r:id="rId20" tooltip="Рис. 1. Фото браслета с опалом. Опал представляет собой природный фотонный кристалл."/>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1. Фото браслета с опалом. Опал представляет собой природный фотонный кристалл."/>
                    <pic:cNvPicPr>
                      <a:picLocks noChangeAspect="1" noChangeArrowheads="1"/>
                    </pic:cNvPicPr>
                  </pic:nvPicPr>
                  <pic:blipFill>
                    <a:blip r:embed="rId21"/>
                    <a:srcRect/>
                    <a:stretch>
                      <a:fillRect/>
                    </a:stretch>
                  </pic:blipFill>
                  <pic:spPr bwMode="auto">
                    <a:xfrm>
                      <a:off x="0" y="0"/>
                      <a:ext cx="1714500" cy="1238250"/>
                    </a:xfrm>
                    <a:prstGeom prst="rect">
                      <a:avLst/>
                    </a:prstGeom>
                    <a:noFill/>
                    <a:ln w="9525">
                      <a:noFill/>
                      <a:miter lim="800000"/>
                      <a:headEnd/>
                      <a:tailEnd/>
                    </a:ln>
                  </pic:spPr>
                </pic:pic>
              </a:graphicData>
            </a:graphic>
          </wp:inline>
        </w:drawing>
      </w:r>
    </w:p>
    <w:p w:rsidR="00AB2489" w:rsidRPr="00834F79" w:rsidRDefault="00E609EE" w:rsidP="00B43951">
      <w:pPr>
        <w:spacing w:after="0"/>
        <w:ind w:right="283" w:firstLine="720"/>
        <w:contextualSpacing/>
        <w:jc w:val="both"/>
        <w:rPr>
          <w:sz w:val="20"/>
          <w:szCs w:val="20"/>
        </w:rPr>
      </w:pPr>
      <w:r w:rsidRPr="00834F79">
        <w:rPr>
          <w:sz w:val="20"/>
          <w:szCs w:val="20"/>
        </w:rPr>
        <w:t>Рис. 4.1. Фото браслета с опалом. Опал представляет собой природный фотонный кристалл.</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9464"/>
      </w:tblGrid>
      <w:tr w:rsidR="00AB2489" w:rsidRPr="00834F79" w:rsidTr="00AB2489">
        <w:tblPrEx>
          <w:tblCellMar>
            <w:top w:w="0" w:type="dxa"/>
            <w:bottom w:w="0" w:type="dxa"/>
          </w:tblCellMar>
        </w:tblPrEx>
        <w:trPr>
          <w:trHeight w:val="2198"/>
        </w:trPr>
        <w:tc>
          <w:tcPr>
            <w:tcW w:w="9464" w:type="dxa"/>
            <w:tcBorders>
              <w:top w:val="single" w:sz="4" w:space="0" w:color="FFFFFF"/>
              <w:left w:val="single" w:sz="4" w:space="0" w:color="FFFFFF"/>
              <w:bottom w:val="single" w:sz="4" w:space="0" w:color="FFFFFF"/>
              <w:right w:val="single" w:sz="4" w:space="0" w:color="FFFFFF"/>
            </w:tcBorders>
          </w:tcPr>
          <w:p w:rsidR="001938DA" w:rsidRPr="00834F79" w:rsidRDefault="00E609EE" w:rsidP="00B43951">
            <w:pPr>
              <w:spacing w:after="0" w:line="240" w:lineRule="auto"/>
              <w:ind w:right="283" w:firstLine="709"/>
              <w:contextualSpacing/>
              <w:jc w:val="both"/>
              <w:rPr>
                <w:rFonts w:ascii="Times New Roman" w:hAnsi="Times New Roman" w:cs="Times New Roman"/>
                <w:b/>
                <w:sz w:val="24"/>
                <w:szCs w:val="24"/>
              </w:rPr>
            </w:pPr>
            <w:r w:rsidRPr="00834F79">
              <w:rPr>
                <w:rFonts w:ascii="Times New Roman" w:hAnsi="Times New Roman" w:cs="Times New Roman"/>
                <w:b/>
                <w:sz w:val="24"/>
                <w:szCs w:val="24"/>
              </w:rPr>
              <w:lastRenderedPageBreak/>
              <w:t xml:space="preserve">Классификация </w:t>
            </w:r>
            <w:r w:rsidRPr="00834F79">
              <w:rPr>
                <w:rFonts w:ascii="Times New Roman" w:hAnsi="Times New Roman" w:cs="Times New Roman"/>
                <w:b/>
                <w:sz w:val="24"/>
                <w:szCs w:val="24"/>
              </w:rPr>
              <w:t>фотонных кристаллов.</w:t>
            </w: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sz w:val="24"/>
                <w:szCs w:val="24"/>
              </w:rPr>
              <w:t xml:space="preserve">Фотонные кристаллы по характеру изменения коэффициента преломления можно разделить на </w:t>
            </w:r>
            <w:r w:rsidRPr="00834F79">
              <w:rPr>
                <w:rFonts w:ascii="Times New Roman" w:hAnsi="Times New Roman" w:cs="Times New Roman"/>
                <w:i/>
                <w:sz w:val="24"/>
                <w:szCs w:val="24"/>
              </w:rPr>
              <w:t>три основных класса</w:t>
            </w:r>
            <w:r w:rsidRPr="00834F79">
              <w:rPr>
                <w:rFonts w:ascii="Times New Roman" w:hAnsi="Times New Roman" w:cs="Times New Roman"/>
                <w:sz w:val="24"/>
                <w:szCs w:val="24"/>
              </w:rPr>
              <w:t>:</w:t>
            </w: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sz w:val="24"/>
                <w:szCs w:val="24"/>
              </w:rPr>
              <w:t>1. Одномерные, в которых коэффициент преломления периодически изменяется в одном пространственном направлении как показано на ри</w:t>
            </w:r>
            <w:r w:rsidRPr="00834F79">
              <w:rPr>
                <w:rFonts w:ascii="Times New Roman" w:hAnsi="Times New Roman" w:cs="Times New Roman"/>
                <w:sz w:val="24"/>
                <w:szCs w:val="24"/>
              </w:rPr>
              <w:t xml:space="preserve">с. 4.2. На этом рисунке символом Λ обозначен период изменения коэффициента преломления, </w:t>
            </w:r>
            <w:r w:rsidRPr="00834F79">
              <w:rPr>
                <w:rFonts w:ascii="Times New Roman" w:hAnsi="Times New Roman" w:cs="Times New Roman"/>
                <w:i/>
                <w:iCs/>
                <w:sz w:val="24"/>
                <w:szCs w:val="24"/>
              </w:rPr>
              <w:t>n</w:t>
            </w:r>
            <w:r w:rsidRPr="00834F79">
              <w:rPr>
                <w:rFonts w:ascii="Times New Roman" w:hAnsi="Times New Roman" w:cs="Times New Roman"/>
                <w:sz w:val="24"/>
                <w:szCs w:val="24"/>
                <w:vertAlign w:val="subscript"/>
              </w:rPr>
              <w:t>1</w:t>
            </w:r>
            <w:r w:rsidRPr="00834F79">
              <w:rPr>
                <w:rFonts w:ascii="Times New Roman" w:hAnsi="Times New Roman" w:cs="Times New Roman"/>
                <w:sz w:val="24"/>
                <w:szCs w:val="24"/>
              </w:rPr>
              <w:t xml:space="preserve"> и </w:t>
            </w:r>
            <w:r w:rsidRPr="00834F79">
              <w:rPr>
                <w:rFonts w:ascii="Times New Roman" w:hAnsi="Times New Roman" w:cs="Times New Roman"/>
                <w:i/>
                <w:iCs/>
                <w:sz w:val="24"/>
                <w:szCs w:val="24"/>
              </w:rPr>
              <w:t>n</w:t>
            </w:r>
            <w:r w:rsidRPr="00834F79">
              <w:rPr>
                <w:rFonts w:ascii="Times New Roman" w:hAnsi="Times New Roman" w:cs="Times New Roman"/>
                <w:sz w:val="24"/>
                <w:szCs w:val="24"/>
                <w:vertAlign w:val="subscript"/>
              </w:rPr>
              <w:t>2</w:t>
            </w:r>
            <w:r w:rsidRPr="00834F79">
              <w:rPr>
                <w:rFonts w:ascii="Times New Roman" w:hAnsi="Times New Roman" w:cs="Times New Roman"/>
                <w:sz w:val="24"/>
                <w:szCs w:val="24"/>
              </w:rPr>
              <w:t xml:space="preserve"> - показатели преломления двух материалов (но в общем случае может присутствовать любое число материалов). Такие фотонные кристаллы состоят из параллельных друг </w:t>
            </w:r>
            <w:r w:rsidRPr="00834F79">
              <w:rPr>
                <w:rFonts w:ascii="Times New Roman" w:hAnsi="Times New Roman" w:cs="Times New Roman"/>
                <w:sz w:val="24"/>
                <w:szCs w:val="24"/>
              </w:rPr>
              <w:t xml:space="preserve">другу слоев различных материалов с разными коэффициента преломления и могут проявлять свои свойства в одном пространственном направлении, перпендикулярном слоям. </w:t>
            </w: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noProof/>
                <w:sz w:val="24"/>
                <w:szCs w:val="24"/>
              </w:rPr>
              <w:drawing>
                <wp:inline distT="0" distB="0" distL="0" distR="0">
                  <wp:extent cx="3086100" cy="1457325"/>
                  <wp:effectExtent l="19050" t="0" r="0" b="0"/>
                  <wp:docPr id="6" name="Рисунок 2" descr="1d_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d_pc"/>
                          <pic:cNvPicPr>
                            <a:picLocks noChangeAspect="1" noChangeArrowheads="1"/>
                          </pic:cNvPicPr>
                        </pic:nvPicPr>
                        <pic:blipFill>
                          <a:blip r:embed="rId22"/>
                          <a:srcRect/>
                          <a:stretch>
                            <a:fillRect/>
                          </a:stretch>
                        </pic:blipFill>
                        <pic:spPr bwMode="auto">
                          <a:xfrm>
                            <a:off x="0" y="0"/>
                            <a:ext cx="3086100" cy="1457325"/>
                          </a:xfrm>
                          <a:prstGeom prst="rect">
                            <a:avLst/>
                          </a:prstGeom>
                          <a:noFill/>
                          <a:ln w="9525">
                            <a:noFill/>
                            <a:miter lim="800000"/>
                            <a:headEnd/>
                            <a:tailEnd/>
                          </a:ln>
                        </pic:spPr>
                      </pic:pic>
                    </a:graphicData>
                  </a:graphic>
                </wp:inline>
              </w:drawing>
            </w:r>
          </w:p>
          <w:p w:rsidR="001938DA" w:rsidRPr="00834F79" w:rsidRDefault="00E609EE" w:rsidP="00B43951">
            <w:pPr>
              <w:spacing w:after="0" w:line="240" w:lineRule="auto"/>
              <w:ind w:right="283" w:firstLine="709"/>
              <w:contextualSpacing/>
              <w:jc w:val="both"/>
              <w:rPr>
                <w:rFonts w:ascii="Times New Roman" w:hAnsi="Times New Roman" w:cs="Times New Roman"/>
                <w:sz w:val="20"/>
                <w:szCs w:val="20"/>
              </w:rPr>
            </w:pPr>
            <w:r w:rsidRPr="00834F79">
              <w:rPr>
                <w:rFonts w:ascii="Times New Roman" w:hAnsi="Times New Roman" w:cs="Times New Roman"/>
                <w:sz w:val="20"/>
                <w:szCs w:val="20"/>
              </w:rPr>
              <w:t>Рис. 4.2. Схематическое представление одномерного фотонного кристалла.</w:t>
            </w: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sz w:val="24"/>
                <w:szCs w:val="24"/>
              </w:rPr>
              <w:t xml:space="preserve">2. Двумерные, в </w:t>
            </w:r>
            <w:r w:rsidRPr="00834F79">
              <w:rPr>
                <w:rFonts w:ascii="Times New Roman" w:hAnsi="Times New Roman" w:cs="Times New Roman"/>
                <w:sz w:val="24"/>
                <w:szCs w:val="24"/>
              </w:rPr>
              <w:t>которых коэффициент преломления периодически изменяется в двух пространственны</w:t>
            </w:r>
            <w:r w:rsidRPr="00834F79">
              <w:rPr>
                <w:rFonts w:ascii="Times New Roman" w:hAnsi="Times New Roman" w:cs="Times New Roman"/>
              </w:rPr>
              <w:t>х направлениях как показано на р</w:t>
            </w:r>
            <w:r w:rsidRPr="00834F79">
              <w:rPr>
                <w:rFonts w:ascii="Times New Roman" w:hAnsi="Times New Roman" w:cs="Times New Roman"/>
                <w:sz w:val="24"/>
                <w:szCs w:val="24"/>
              </w:rPr>
              <w:t xml:space="preserve">ис. </w:t>
            </w:r>
            <w:r w:rsidRPr="00834F79">
              <w:rPr>
                <w:rFonts w:ascii="Times New Roman" w:hAnsi="Times New Roman" w:cs="Times New Roman"/>
              </w:rPr>
              <w:t>4.</w:t>
            </w:r>
            <w:r w:rsidRPr="00834F79">
              <w:rPr>
                <w:rFonts w:ascii="Times New Roman" w:hAnsi="Times New Roman" w:cs="Times New Roman"/>
                <w:sz w:val="24"/>
                <w:szCs w:val="24"/>
              </w:rPr>
              <w:t xml:space="preserve">3. На этом рисунке фотонный кристалл создан прямоугольными областями с коэффициентом преломления </w:t>
            </w:r>
            <w:r w:rsidRPr="00834F79">
              <w:rPr>
                <w:rFonts w:ascii="Times New Roman" w:hAnsi="Times New Roman" w:cs="Times New Roman"/>
                <w:i/>
                <w:iCs/>
                <w:sz w:val="24"/>
                <w:szCs w:val="24"/>
              </w:rPr>
              <w:t>n</w:t>
            </w:r>
            <w:r w:rsidRPr="00834F79">
              <w:rPr>
                <w:rFonts w:ascii="Times New Roman" w:hAnsi="Times New Roman" w:cs="Times New Roman"/>
                <w:sz w:val="24"/>
                <w:szCs w:val="24"/>
                <w:vertAlign w:val="subscript"/>
              </w:rPr>
              <w:t>1</w:t>
            </w:r>
            <w:r w:rsidRPr="00834F79">
              <w:rPr>
                <w:rFonts w:ascii="Times New Roman" w:hAnsi="Times New Roman" w:cs="Times New Roman"/>
                <w:sz w:val="24"/>
                <w:szCs w:val="24"/>
              </w:rPr>
              <w:t>, которые находятся в среде с коэффициент</w:t>
            </w:r>
            <w:r w:rsidRPr="00834F79">
              <w:rPr>
                <w:rFonts w:ascii="Times New Roman" w:hAnsi="Times New Roman" w:cs="Times New Roman"/>
                <w:sz w:val="24"/>
                <w:szCs w:val="24"/>
              </w:rPr>
              <w:t xml:space="preserve">ом преломления </w:t>
            </w:r>
            <w:r w:rsidRPr="00834F79">
              <w:rPr>
                <w:rFonts w:ascii="Times New Roman" w:hAnsi="Times New Roman" w:cs="Times New Roman"/>
                <w:i/>
                <w:iCs/>
                <w:sz w:val="24"/>
                <w:szCs w:val="24"/>
              </w:rPr>
              <w:t>n</w:t>
            </w:r>
            <w:r w:rsidRPr="00834F79">
              <w:rPr>
                <w:rFonts w:ascii="Times New Roman" w:hAnsi="Times New Roman" w:cs="Times New Roman"/>
                <w:sz w:val="24"/>
                <w:szCs w:val="24"/>
                <w:vertAlign w:val="subscript"/>
              </w:rPr>
              <w:t>2</w:t>
            </w:r>
            <w:r w:rsidRPr="00834F79">
              <w:rPr>
                <w:rFonts w:ascii="Times New Roman" w:hAnsi="Times New Roman" w:cs="Times New Roman"/>
                <w:sz w:val="24"/>
                <w:szCs w:val="24"/>
              </w:rPr>
              <w:t xml:space="preserve">. При этом, области с коэффициентом преломления </w:t>
            </w:r>
            <w:r w:rsidRPr="00834F79">
              <w:rPr>
                <w:rFonts w:ascii="Times New Roman" w:hAnsi="Times New Roman" w:cs="Times New Roman"/>
                <w:i/>
                <w:iCs/>
                <w:sz w:val="24"/>
                <w:szCs w:val="24"/>
              </w:rPr>
              <w:t>n</w:t>
            </w:r>
            <w:r w:rsidRPr="00834F79">
              <w:rPr>
                <w:rFonts w:ascii="Times New Roman" w:hAnsi="Times New Roman" w:cs="Times New Roman"/>
                <w:sz w:val="24"/>
                <w:szCs w:val="24"/>
                <w:vertAlign w:val="subscript"/>
              </w:rPr>
              <w:t>1</w:t>
            </w:r>
            <w:r w:rsidRPr="00834F79">
              <w:rPr>
                <w:rFonts w:ascii="Times New Roman" w:hAnsi="Times New Roman" w:cs="Times New Roman"/>
                <w:sz w:val="24"/>
                <w:szCs w:val="24"/>
              </w:rPr>
              <w:t xml:space="preserve"> упорядочены в двумерной кубической решетке. Такие фотонные кристаллы могут проявлять свои свойства в двух пространственных направлениях, и форма областей с коэффициентом преломления </w:t>
            </w:r>
            <w:r w:rsidRPr="00834F79">
              <w:rPr>
                <w:rFonts w:ascii="Times New Roman" w:hAnsi="Times New Roman" w:cs="Times New Roman"/>
                <w:i/>
                <w:iCs/>
                <w:sz w:val="24"/>
                <w:szCs w:val="24"/>
              </w:rPr>
              <w:t>n</w:t>
            </w:r>
            <w:r w:rsidRPr="00834F79">
              <w:rPr>
                <w:rFonts w:ascii="Times New Roman" w:hAnsi="Times New Roman" w:cs="Times New Roman"/>
                <w:sz w:val="24"/>
                <w:szCs w:val="24"/>
                <w:vertAlign w:val="subscript"/>
              </w:rPr>
              <w:t>1</w:t>
            </w:r>
            <w:r w:rsidRPr="00834F79">
              <w:rPr>
                <w:rFonts w:ascii="Times New Roman" w:hAnsi="Times New Roman" w:cs="Times New Roman"/>
                <w:sz w:val="24"/>
                <w:szCs w:val="24"/>
              </w:rPr>
              <w:t xml:space="preserve"> не </w:t>
            </w:r>
            <w:r w:rsidRPr="00834F79">
              <w:rPr>
                <w:rFonts w:ascii="Times New Roman" w:hAnsi="Times New Roman" w:cs="Times New Roman"/>
                <w:sz w:val="24"/>
                <w:szCs w:val="24"/>
              </w:rPr>
              <w:t>ограничивается прямоугольниками, как на рисунке, а может быть любой (окружности, эллипсы, произвольная и т.д.). Кристаллическая решетка, в которой упорядочены эти области, также может быть другой, а не только кубической, как на приведённом рисунке.</w:t>
            </w: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 w:type="dxa"/>
                <w:right w:w="10" w:type="dxa"/>
              </w:tblCellMar>
              <w:tblLook w:val="01E0" w:firstRow="1" w:lastRow="1" w:firstColumn="1" w:lastColumn="1" w:noHBand="0" w:noVBand="0"/>
            </w:tblPr>
            <w:tblGrid>
              <w:gridCol w:w="4778"/>
              <w:gridCol w:w="4656"/>
            </w:tblGrid>
            <w:tr w:rsidR="001938DA" w:rsidRPr="00834F79" w:rsidTr="000A0EBB">
              <w:tblPrEx>
                <w:tblCellMar>
                  <w:top w:w="0" w:type="dxa"/>
                  <w:bottom w:w="0" w:type="dxa"/>
                </w:tblCellMar>
              </w:tblPrEx>
              <w:tc>
                <w:tcPr>
                  <w:tcW w:w="4785" w:type="dxa"/>
                </w:tcPr>
                <w:p w:rsidR="001938DA" w:rsidRPr="00834F79" w:rsidRDefault="00E609EE" w:rsidP="00B43951">
                  <w:pPr>
                    <w:spacing w:after="0"/>
                    <w:ind w:right="283"/>
                    <w:contextualSpacing/>
                    <w:jc w:val="both"/>
                  </w:pPr>
                  <w:r w:rsidRPr="00834F79">
                    <w:rPr>
                      <w:noProof/>
                    </w:rPr>
                    <w:drawing>
                      <wp:inline distT="0" distB="0" distL="0" distR="0">
                        <wp:extent cx="2743200" cy="2266950"/>
                        <wp:effectExtent l="19050" t="0" r="0" b="0"/>
                        <wp:docPr id="7" name="Рисунок 3" descr="2d_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d_pc"/>
                                <pic:cNvPicPr>
                                  <a:picLocks noChangeAspect="1" noChangeArrowheads="1"/>
                                </pic:cNvPicPr>
                              </pic:nvPicPr>
                              <pic:blipFill>
                                <a:blip r:embed="rId23"/>
                                <a:srcRect/>
                                <a:stretch>
                                  <a:fillRect/>
                                </a:stretch>
                              </pic:blipFill>
                              <pic:spPr bwMode="auto">
                                <a:xfrm>
                                  <a:off x="0" y="0"/>
                                  <a:ext cx="2743200" cy="2266950"/>
                                </a:xfrm>
                                <a:prstGeom prst="rect">
                                  <a:avLst/>
                                </a:prstGeom>
                                <a:noFill/>
                                <a:ln w="9525">
                                  <a:noFill/>
                                  <a:miter lim="800000"/>
                                  <a:headEnd/>
                                  <a:tailEnd/>
                                </a:ln>
                              </pic:spPr>
                            </pic:pic>
                          </a:graphicData>
                        </a:graphic>
                      </wp:inline>
                    </w:drawing>
                  </w:r>
                </w:p>
              </w:tc>
              <w:tc>
                <w:tcPr>
                  <w:tcW w:w="4786" w:type="dxa"/>
                </w:tcPr>
                <w:p w:rsidR="001938DA" w:rsidRPr="00834F79" w:rsidRDefault="00E609EE" w:rsidP="00B43951">
                  <w:pPr>
                    <w:spacing w:after="0"/>
                    <w:ind w:right="283"/>
                    <w:contextualSpacing/>
                    <w:jc w:val="both"/>
                  </w:pPr>
                  <w:r w:rsidRPr="00834F79">
                    <w:rPr>
                      <w:noProof/>
                    </w:rPr>
                    <w:drawing>
                      <wp:inline distT="0" distB="0" distL="0" distR="0">
                        <wp:extent cx="1323975" cy="1524000"/>
                        <wp:effectExtent l="19050" t="0" r="9525" b="0"/>
                        <wp:docPr id="8" name="Рисунок 4" descr="2dpc_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dpc_example"/>
                                <pic:cNvPicPr>
                                  <a:picLocks noChangeAspect="1" noChangeArrowheads="1"/>
                                </pic:cNvPicPr>
                              </pic:nvPicPr>
                              <pic:blipFill>
                                <a:blip r:embed="rId24"/>
                                <a:srcRect/>
                                <a:stretch>
                                  <a:fillRect/>
                                </a:stretch>
                              </pic:blipFill>
                              <pic:spPr bwMode="auto">
                                <a:xfrm>
                                  <a:off x="0" y="0"/>
                                  <a:ext cx="1323975" cy="1524000"/>
                                </a:xfrm>
                                <a:prstGeom prst="rect">
                                  <a:avLst/>
                                </a:prstGeom>
                                <a:noFill/>
                                <a:ln w="9525">
                                  <a:noFill/>
                                  <a:miter lim="800000"/>
                                  <a:headEnd/>
                                  <a:tailEnd/>
                                </a:ln>
                              </pic:spPr>
                            </pic:pic>
                          </a:graphicData>
                        </a:graphic>
                      </wp:inline>
                    </w:drawing>
                  </w:r>
                </w:p>
                <w:p w:rsidR="001938DA" w:rsidRPr="00834F79" w:rsidRDefault="00E609EE" w:rsidP="00B43951">
                  <w:pPr>
                    <w:spacing w:after="0"/>
                    <w:ind w:right="283"/>
                    <w:contextualSpacing/>
                    <w:jc w:val="both"/>
                  </w:pPr>
                </w:p>
                <w:p w:rsidR="001938DA" w:rsidRPr="00834F79" w:rsidRDefault="00E609EE" w:rsidP="00B43951">
                  <w:pPr>
                    <w:spacing w:after="0"/>
                    <w:ind w:right="283"/>
                    <w:contextualSpacing/>
                    <w:jc w:val="both"/>
                  </w:pPr>
                </w:p>
                <w:p w:rsidR="001938DA" w:rsidRPr="00834F79" w:rsidRDefault="00E609EE" w:rsidP="00B43951">
                  <w:pPr>
                    <w:spacing w:after="0"/>
                    <w:ind w:right="283"/>
                    <w:contextualSpacing/>
                    <w:jc w:val="both"/>
                    <w:rPr>
                      <w:sz w:val="20"/>
                      <w:szCs w:val="20"/>
                    </w:rPr>
                  </w:pPr>
                  <w:r w:rsidRPr="00834F79">
                    <w:rPr>
                      <w:sz w:val="20"/>
                      <w:szCs w:val="20"/>
                    </w:rPr>
                    <w:t>Рис. 4.3. Схематическое представление двумерного фотонного кристалла.</w:t>
                  </w:r>
                </w:p>
              </w:tc>
            </w:tr>
          </w:tbl>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sz w:val="24"/>
                <w:szCs w:val="24"/>
              </w:rPr>
              <w:t xml:space="preserve">3. Трехмерные, в которых коэффициент преломления периодически изменяется в трех пространственных направлениях. Такие фотонные кристаллы могут проявлять свои свойства в трех пространственных направлениях, и можно их представить как массив объемных областей </w:t>
            </w:r>
            <w:r w:rsidRPr="00834F79">
              <w:rPr>
                <w:rFonts w:ascii="Times New Roman" w:hAnsi="Times New Roman" w:cs="Times New Roman"/>
                <w:sz w:val="24"/>
                <w:szCs w:val="24"/>
              </w:rPr>
              <w:t xml:space="preserve">(сфер, кубов и т.д.), упорядоченных в трехмерной кристаллической </w:t>
            </w:r>
            <w:r w:rsidRPr="00834F79">
              <w:rPr>
                <w:rFonts w:ascii="Times New Roman" w:hAnsi="Times New Roman" w:cs="Times New Roman"/>
                <w:sz w:val="24"/>
                <w:szCs w:val="24"/>
              </w:rPr>
              <w:lastRenderedPageBreak/>
              <w:t>решетке.</w:t>
            </w: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sz w:val="24"/>
                <w:szCs w:val="24"/>
              </w:rPr>
              <w:t>Как и электрические среды, в зависимости от широты запрещённых и разрешённых зон, фотонные кристаллы можно разделить на:</w:t>
            </w: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i/>
                <w:sz w:val="24"/>
                <w:szCs w:val="24"/>
              </w:rPr>
              <w:t>• проводники</w:t>
            </w:r>
            <w:r w:rsidRPr="00834F79">
              <w:rPr>
                <w:rFonts w:ascii="Times New Roman" w:hAnsi="Times New Roman" w:cs="Times New Roman"/>
                <w:sz w:val="24"/>
                <w:szCs w:val="24"/>
              </w:rPr>
              <w:t xml:space="preserve"> — способные проводить свет на большие расстояния</w:t>
            </w:r>
            <w:r w:rsidRPr="00834F79">
              <w:rPr>
                <w:rFonts w:ascii="Times New Roman" w:hAnsi="Times New Roman" w:cs="Times New Roman"/>
                <w:sz w:val="24"/>
                <w:szCs w:val="24"/>
              </w:rPr>
              <w:t xml:space="preserve"> с малыми потерями,</w:t>
            </w:r>
          </w:p>
          <w:p w:rsidR="001938DA" w:rsidRPr="00834F79" w:rsidRDefault="00E609EE" w:rsidP="00B43951">
            <w:pPr>
              <w:spacing w:after="0" w:line="240" w:lineRule="auto"/>
              <w:ind w:right="283" w:firstLine="709"/>
              <w:contextualSpacing/>
              <w:jc w:val="both"/>
              <w:rPr>
                <w:rFonts w:ascii="Times New Roman" w:hAnsi="Times New Roman" w:cs="Times New Roman"/>
                <w:i/>
                <w:sz w:val="24"/>
                <w:szCs w:val="24"/>
              </w:rPr>
            </w:pPr>
            <w:r w:rsidRPr="00834F79">
              <w:rPr>
                <w:rFonts w:ascii="Times New Roman" w:hAnsi="Times New Roman" w:cs="Times New Roman"/>
                <w:i/>
                <w:sz w:val="24"/>
                <w:szCs w:val="24"/>
              </w:rPr>
              <w:t xml:space="preserve">• диэлектрики </w:t>
            </w:r>
            <w:r w:rsidRPr="00834F79">
              <w:rPr>
                <w:rFonts w:ascii="Times New Roman" w:hAnsi="Times New Roman" w:cs="Times New Roman"/>
                <w:sz w:val="24"/>
                <w:szCs w:val="24"/>
              </w:rPr>
              <w:t>— практически идеальные зеркала,</w:t>
            </w:r>
          </w:p>
          <w:p w:rsidR="001938DA" w:rsidRPr="00834F79" w:rsidRDefault="00E609EE" w:rsidP="00B43951">
            <w:pPr>
              <w:spacing w:after="0" w:line="240" w:lineRule="auto"/>
              <w:ind w:right="283" w:firstLine="709"/>
              <w:contextualSpacing/>
              <w:jc w:val="both"/>
              <w:rPr>
                <w:rFonts w:ascii="Times New Roman" w:hAnsi="Times New Roman" w:cs="Times New Roman"/>
                <w:i/>
                <w:sz w:val="24"/>
                <w:szCs w:val="24"/>
              </w:rPr>
            </w:pPr>
            <w:r w:rsidRPr="00834F79">
              <w:rPr>
                <w:rFonts w:ascii="Times New Roman" w:hAnsi="Times New Roman" w:cs="Times New Roman"/>
                <w:i/>
                <w:sz w:val="24"/>
                <w:szCs w:val="24"/>
              </w:rPr>
              <w:t>• полупроводники</w:t>
            </w:r>
            <w:r w:rsidRPr="00834F79">
              <w:rPr>
                <w:rFonts w:ascii="Times New Roman" w:hAnsi="Times New Roman" w:cs="Times New Roman"/>
                <w:sz w:val="24"/>
                <w:szCs w:val="24"/>
              </w:rPr>
              <w:t xml:space="preserve"> — вещества способные, например, выборочно отражать фотоны определённой длины волны и</w:t>
            </w: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i/>
                <w:sz w:val="24"/>
                <w:szCs w:val="24"/>
              </w:rPr>
              <w:t>• сверхпроводники,</w:t>
            </w:r>
            <w:r w:rsidRPr="00834F79">
              <w:rPr>
                <w:rFonts w:ascii="Times New Roman" w:hAnsi="Times New Roman" w:cs="Times New Roman"/>
                <w:sz w:val="24"/>
                <w:szCs w:val="24"/>
              </w:rPr>
              <w:t xml:space="preserve"> в которых благодаря коллективным явлениям фотоны способны распростра</w:t>
            </w:r>
            <w:r w:rsidRPr="00834F79">
              <w:rPr>
                <w:rFonts w:ascii="Times New Roman" w:hAnsi="Times New Roman" w:cs="Times New Roman"/>
                <w:sz w:val="24"/>
                <w:szCs w:val="24"/>
              </w:rPr>
              <w:t>няться практически на неограниченные расстояния.</w:t>
            </w: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sz w:val="24"/>
                <w:szCs w:val="24"/>
              </w:rPr>
              <w:t xml:space="preserve">Также различают </w:t>
            </w:r>
            <w:r w:rsidRPr="00834F79">
              <w:rPr>
                <w:rFonts w:ascii="Times New Roman" w:hAnsi="Times New Roman" w:cs="Times New Roman"/>
                <w:i/>
                <w:sz w:val="24"/>
                <w:szCs w:val="24"/>
              </w:rPr>
              <w:t>резонансные и нерезонансные фотонные кристаллы</w:t>
            </w:r>
            <w:r w:rsidRPr="00834F79">
              <w:rPr>
                <w:rFonts w:ascii="Times New Roman" w:hAnsi="Times New Roman" w:cs="Times New Roman"/>
                <w:sz w:val="24"/>
                <w:szCs w:val="24"/>
              </w:rPr>
              <w:t xml:space="preserve">. Резонансные фотонные кристаллы отличаются от нерезонансных тем, что в них используются материалы, у которых диэлектрическая проницаемость (или </w:t>
            </w:r>
            <w:r w:rsidRPr="00834F79">
              <w:rPr>
                <w:rFonts w:ascii="Times New Roman" w:hAnsi="Times New Roman" w:cs="Times New Roman"/>
                <w:sz w:val="24"/>
                <w:szCs w:val="24"/>
              </w:rPr>
              <w:t>коэффициент преломления) как функция частоты имеет полюс на некоторой резонансной частоте.</w:t>
            </w:r>
          </w:p>
          <w:p w:rsidR="001938DA"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sz w:val="24"/>
                <w:szCs w:val="24"/>
              </w:rPr>
              <w:t>Любая неоднородность в фотонном кристалле (например, отсутствие одного или нескольких квадратов на рис. 4.3, их больший или меньший размер относительно квадратов ори</w:t>
            </w:r>
            <w:r w:rsidRPr="00834F79">
              <w:rPr>
                <w:rFonts w:ascii="Times New Roman" w:hAnsi="Times New Roman" w:cs="Times New Roman"/>
                <w:sz w:val="24"/>
                <w:szCs w:val="24"/>
              </w:rPr>
              <w:t>гинального фотонного кристалла и т.д.) называются дефектом фотонного кристалла. В таких областях часто сосредотачивается электромагнитное поле, что используется в микрорезонаторах и волноводах построенных на основе фотонных кристаллов.</w:t>
            </w:r>
          </w:p>
          <w:p w:rsidR="00AD59E0" w:rsidRPr="00834F79" w:rsidRDefault="00E609EE" w:rsidP="00B43951">
            <w:pPr>
              <w:spacing w:after="0" w:line="240" w:lineRule="auto"/>
              <w:ind w:right="283" w:firstLine="709"/>
              <w:contextualSpacing/>
              <w:jc w:val="both"/>
              <w:rPr>
                <w:rFonts w:ascii="Times New Roman" w:hAnsi="Times New Roman" w:cs="Times New Roman"/>
                <w:sz w:val="24"/>
                <w:szCs w:val="24"/>
              </w:rPr>
            </w:pPr>
            <w:r w:rsidRPr="00834F79">
              <w:rPr>
                <w:rFonts w:ascii="Times New Roman" w:hAnsi="Times New Roman" w:cs="Times New Roman"/>
                <w:sz w:val="24"/>
                <w:szCs w:val="24"/>
              </w:rPr>
              <w:t>Появление запрещенны</w:t>
            </w:r>
            <w:r w:rsidRPr="00834F79">
              <w:rPr>
                <w:rFonts w:ascii="Times New Roman" w:hAnsi="Times New Roman" w:cs="Times New Roman"/>
                <w:sz w:val="24"/>
                <w:szCs w:val="24"/>
              </w:rPr>
              <w:t>х зон в фотонном кристалле объясняется тем, при определенных условиях, интенсивности электрического поля стоячих волн фотонного кристалла с частотами близкими к частоте запрещенной зоны, смещаются в разные области фотонного кристалла. Так, интенсивности по</w:t>
            </w:r>
            <w:r w:rsidRPr="00834F79">
              <w:rPr>
                <w:rFonts w:ascii="Times New Roman" w:hAnsi="Times New Roman" w:cs="Times New Roman"/>
                <w:sz w:val="24"/>
                <w:szCs w:val="24"/>
              </w:rPr>
              <w:t>ля низкочастотных волн концентрируется в областях с большим коэффициентом преломления, а интенсивности поля высокочастотных - в областях с меньшим коэффициентом преломления. Если излучение с частотой запрещенной зоны было сгенерировано внутри такого фотонн</w:t>
            </w:r>
            <w:r w:rsidRPr="00834F79">
              <w:rPr>
                <w:rFonts w:ascii="Times New Roman" w:hAnsi="Times New Roman" w:cs="Times New Roman"/>
                <w:sz w:val="24"/>
                <w:szCs w:val="24"/>
              </w:rPr>
              <w:t>ого кристалла, то оно не может распространяться в нем, если же такое излучение посылается извне, то оно просто отражается от фотонного кристалла. Одномерные фотонные кристаллы, позволяют получить запрещенные зоны и фильтрующие свойства для излучения, распр</w:t>
            </w:r>
            <w:r w:rsidRPr="00834F79">
              <w:rPr>
                <w:rFonts w:ascii="Times New Roman" w:hAnsi="Times New Roman" w:cs="Times New Roman"/>
                <w:sz w:val="24"/>
                <w:szCs w:val="24"/>
              </w:rPr>
              <w:t xml:space="preserve">остраняющегося в одном направлении, перпендикулярном слоям материалов, показанных на рис. 4.2. Двухмерные фотонные кристаллы могут иметь запрещенные зоны для излучения, распространяющегося как в одном, двух направлениях, так и во всех направлениях данного </w:t>
            </w:r>
            <w:r w:rsidRPr="00834F79">
              <w:rPr>
                <w:rFonts w:ascii="Times New Roman" w:hAnsi="Times New Roman" w:cs="Times New Roman"/>
                <w:sz w:val="24"/>
                <w:szCs w:val="24"/>
              </w:rPr>
              <w:t>фотонного кристалла, которые лежат в плоскости рис. 4.3. Трехмерные фотонные кристаллы могут иметь запрещенные зоны как в одном, нескольких или всех направлениях. Запрещенные зоны существуют для всех направлений в фотонном кристалле при большой разнице коэ</w:t>
            </w:r>
            <w:r w:rsidRPr="00834F79">
              <w:rPr>
                <w:rFonts w:ascii="Times New Roman" w:hAnsi="Times New Roman" w:cs="Times New Roman"/>
                <w:sz w:val="24"/>
                <w:szCs w:val="24"/>
              </w:rPr>
              <w:t>ффициентов преломления материалов, из которых состоит фотонный кристалл, определенных формах областей с разными коэффициентами преломления и определенной кристаллической симметрии. Число запрещенных зон, их положение и ширина в спектре зависит как от геоме</w:t>
            </w:r>
            <w:r w:rsidRPr="00834F79">
              <w:rPr>
                <w:rFonts w:ascii="Times New Roman" w:hAnsi="Times New Roman" w:cs="Times New Roman"/>
                <w:sz w:val="24"/>
                <w:szCs w:val="24"/>
              </w:rPr>
              <w:t>трических параметров фотонного кристалла (размер областей с разным коэффициентом преломления, их форма, кристаллическая решетка, в которой они упорядочены) так и от коэффициентов преломления. Поэтому, запрещенные зоны могут быть перестраиваемыми, например,</w:t>
            </w:r>
            <w:r w:rsidRPr="00834F79">
              <w:rPr>
                <w:rFonts w:ascii="Times New Roman" w:hAnsi="Times New Roman" w:cs="Times New Roman"/>
                <w:sz w:val="24"/>
                <w:szCs w:val="24"/>
              </w:rPr>
              <w:t xml:space="preserve"> вследствие применения нелинейных материалов с выраженным </w:t>
            </w:r>
            <w:r w:rsidRPr="00834F79">
              <w:rPr>
                <w:rFonts w:ascii="Times New Roman" w:hAnsi="Times New Roman" w:cs="Times New Roman"/>
                <w:i/>
                <w:sz w:val="24"/>
                <w:szCs w:val="24"/>
              </w:rPr>
              <w:t>эффектом Кэрра</w:t>
            </w:r>
            <w:r w:rsidRPr="00834F79">
              <w:rPr>
                <w:rFonts w:ascii="Times New Roman" w:hAnsi="Times New Roman" w:cs="Times New Roman"/>
                <w:sz w:val="24"/>
                <w:szCs w:val="24"/>
              </w:rPr>
              <w:t>, вследствие изменения размеров областей с разным коэффициентом преломления или же вследствие изменения коэффициентов преломления под воздействием внешних полей.</w:t>
            </w:r>
          </w:p>
          <w:p w:rsidR="00AD59E0" w:rsidRPr="00834F79" w:rsidRDefault="00E609EE" w:rsidP="00B43951">
            <w:pPr>
              <w:spacing w:after="0" w:line="240" w:lineRule="auto"/>
              <w:ind w:right="283" w:firstLine="709"/>
              <w:contextualSpacing/>
              <w:jc w:val="both"/>
              <w:rPr>
                <w:rFonts w:ascii="Times New Roman" w:hAnsi="Times New Roman" w:cs="Times New Roman"/>
                <w:sz w:val="24"/>
                <w:szCs w:val="24"/>
              </w:rPr>
            </w:pPr>
          </w:p>
          <w:p w:rsidR="00AD59E0" w:rsidRPr="00834F79" w:rsidRDefault="00E609EE" w:rsidP="00B43951">
            <w:pPr>
              <w:spacing w:after="0" w:line="240" w:lineRule="auto"/>
              <w:ind w:right="283" w:firstLine="709"/>
              <w:contextualSpacing/>
              <w:jc w:val="both"/>
              <w:rPr>
                <w:rFonts w:ascii="Times New Roman" w:hAnsi="Times New Roman" w:cs="Times New Roman"/>
                <w:sz w:val="24"/>
                <w:szCs w:val="24"/>
              </w:rPr>
            </w:pPr>
          </w:p>
          <w:p w:rsidR="001938DA" w:rsidRPr="00834F79" w:rsidRDefault="00E609EE" w:rsidP="00B43951">
            <w:pPr>
              <w:spacing w:after="0" w:line="240" w:lineRule="auto"/>
              <w:ind w:right="283"/>
              <w:contextualSpacing/>
              <w:jc w:val="both"/>
              <w:rPr>
                <w:rFonts w:ascii="Times New Roman" w:hAnsi="Times New Roman" w:cs="Times New Roman"/>
                <w:sz w:val="24"/>
                <w:szCs w:val="24"/>
              </w:rPr>
            </w:pPr>
          </w:p>
        </w:tc>
      </w:tr>
    </w:tbl>
    <w:p w:rsidR="0040410A" w:rsidRPr="00834F79" w:rsidRDefault="00E609EE" w:rsidP="00B43951">
      <w:pPr>
        <w:spacing w:after="0" w:line="240" w:lineRule="auto"/>
        <w:ind w:right="283" w:firstLine="709"/>
        <w:contextualSpacing/>
        <w:jc w:val="both"/>
        <w:rPr>
          <w:rFonts w:ascii="Times New Roman" w:hAnsi="Times New Roman" w:cs="Times New Roman"/>
          <w:b/>
          <w:sz w:val="24"/>
          <w:szCs w:val="24"/>
        </w:rPr>
      </w:pPr>
      <w:r w:rsidRPr="00834F79">
        <w:rPr>
          <w:rFonts w:ascii="Times New Roman" w:hAnsi="Times New Roman" w:cs="Times New Roman"/>
          <w:b/>
          <w:sz w:val="24"/>
          <w:szCs w:val="24"/>
        </w:rPr>
        <w:lastRenderedPageBreak/>
        <w:t xml:space="preserve">Распространение </w:t>
      </w:r>
      <w:r w:rsidRPr="00834F79">
        <w:rPr>
          <w:rFonts w:ascii="Times New Roman" w:hAnsi="Times New Roman" w:cs="Times New Roman"/>
          <w:b/>
          <w:sz w:val="24"/>
          <w:szCs w:val="24"/>
        </w:rPr>
        <w:t>электромагнитных возбуждений в неидеальном слоистом композитном материале.</w:t>
      </w:r>
    </w:p>
    <w:p w:rsidR="00834F79" w:rsidRPr="00834F79" w:rsidRDefault="00E609EE" w:rsidP="00B43951">
      <w:pPr>
        <w:spacing w:after="0" w:line="240" w:lineRule="auto"/>
        <w:ind w:right="283" w:firstLine="709"/>
        <w:contextualSpacing/>
        <w:jc w:val="both"/>
        <w:rPr>
          <w:rFonts w:ascii="Times New Roman" w:hAnsi="Times New Roman" w:cs="Times New Roman"/>
          <w:b/>
          <w:sz w:val="24"/>
        </w:rPr>
      </w:pPr>
      <w:r w:rsidRPr="00834F79">
        <w:rPr>
          <w:rFonts w:ascii="Times New Roman" w:hAnsi="Times New Roman" w:cs="Times New Roman"/>
          <w:b/>
          <w:sz w:val="24"/>
        </w:rPr>
        <w:lastRenderedPageBreak/>
        <w:t>1. Трансформация поляритонного спектра неидеальных топологически упорядоченных сверхрешеток.</w:t>
      </w:r>
    </w:p>
    <w:p w:rsidR="00834F79" w:rsidRDefault="00E609EE" w:rsidP="00B43951">
      <w:pPr>
        <w:spacing w:after="0" w:line="240" w:lineRule="auto"/>
        <w:ind w:right="283" w:firstLine="709"/>
        <w:contextualSpacing/>
        <w:jc w:val="both"/>
        <w:rPr>
          <w:rFonts w:ascii="Times New Roman" w:hAnsi="Times New Roman" w:cs="Times New Roman"/>
          <w:b/>
        </w:rPr>
      </w:pPr>
      <w:r w:rsidRPr="00834F79">
        <w:rPr>
          <w:rFonts w:ascii="Times New Roman" w:hAnsi="Times New Roman" w:cs="Times New Roman"/>
          <w:b/>
          <w:sz w:val="24"/>
          <w:szCs w:val="24"/>
        </w:rPr>
        <w:t xml:space="preserve">1.1. </w:t>
      </w:r>
      <w:r w:rsidRPr="00834F79">
        <w:rPr>
          <w:rFonts w:ascii="Times New Roman" w:hAnsi="Times New Roman" w:cs="Times New Roman"/>
          <w:b/>
        </w:rPr>
        <w:t>Распространение электромагнитных волн в неоднородных структурах.</w:t>
      </w:r>
    </w:p>
    <w:p w:rsidR="00834F79" w:rsidRPr="007C2CD4" w:rsidRDefault="00E609EE" w:rsidP="00B43951">
      <w:pPr>
        <w:spacing w:after="0" w:line="240" w:lineRule="auto"/>
        <w:ind w:right="283" w:firstLine="708"/>
        <w:contextualSpacing/>
        <w:jc w:val="both"/>
        <w:rPr>
          <w:rFonts w:ascii="Times New Roman" w:hAnsi="Times New Roman" w:cs="Times New Roman"/>
          <w:sz w:val="24"/>
          <w:szCs w:val="24"/>
        </w:rPr>
      </w:pPr>
      <w:r w:rsidRPr="007C2CD4">
        <w:rPr>
          <w:rFonts w:ascii="Times New Roman" w:hAnsi="Times New Roman" w:cs="Times New Roman"/>
          <w:bCs/>
          <w:sz w:val="24"/>
          <w:szCs w:val="24"/>
        </w:rPr>
        <w:t>К настоящему време</w:t>
      </w:r>
      <w:r w:rsidRPr="007C2CD4">
        <w:rPr>
          <w:rFonts w:ascii="Times New Roman" w:hAnsi="Times New Roman" w:cs="Times New Roman"/>
          <w:bCs/>
          <w:sz w:val="24"/>
          <w:szCs w:val="24"/>
        </w:rPr>
        <w:t>ни з</w:t>
      </w:r>
      <w:r w:rsidRPr="007C2CD4">
        <w:rPr>
          <w:rFonts w:ascii="Times New Roman" w:hAnsi="Times New Roman" w:cs="Times New Roman"/>
          <w:sz w:val="24"/>
          <w:szCs w:val="24"/>
        </w:rPr>
        <w:t>начительное число работ</w:t>
      </w:r>
      <w:r w:rsidRPr="007C2CD4">
        <w:rPr>
          <w:rFonts w:ascii="Times New Roman" w:hAnsi="Times New Roman" w:cs="Times New Roman"/>
          <w:bCs/>
          <w:sz w:val="24"/>
          <w:szCs w:val="24"/>
        </w:rPr>
        <w:t xml:space="preserve"> </w:t>
      </w:r>
      <w:r w:rsidRPr="007C2CD4">
        <w:rPr>
          <w:rFonts w:ascii="Times New Roman" w:hAnsi="Times New Roman" w:cs="Times New Roman"/>
          <w:sz w:val="24"/>
          <w:szCs w:val="24"/>
        </w:rPr>
        <w:t>посвящено</w:t>
      </w:r>
      <w:r w:rsidRPr="007C2CD4">
        <w:rPr>
          <w:rFonts w:ascii="Times New Roman" w:hAnsi="Times New Roman" w:cs="Times New Roman"/>
          <w:bCs/>
          <w:sz w:val="24"/>
          <w:szCs w:val="24"/>
        </w:rPr>
        <w:t xml:space="preserve"> исследованиям распространения электромагнитных волн в тонких пленках и слоистых кристаллических средах, в частности, в фотонных магнитных кристаллах и композитных слоистых материалах на основе кремния и жидкого кристал</w:t>
      </w:r>
      <w:r w:rsidRPr="007C2CD4">
        <w:rPr>
          <w:rFonts w:ascii="Times New Roman" w:hAnsi="Times New Roman" w:cs="Times New Roman"/>
          <w:bCs/>
          <w:sz w:val="24"/>
          <w:szCs w:val="24"/>
        </w:rPr>
        <w:t xml:space="preserve">ла, </w:t>
      </w:r>
      <w:r w:rsidRPr="007C2CD4">
        <w:rPr>
          <w:rFonts w:ascii="Times New Roman" w:hAnsi="Times New Roman" w:cs="Times New Roman"/>
          <w:sz w:val="24"/>
          <w:szCs w:val="24"/>
          <w:lang w:val="ru-MO"/>
        </w:rPr>
        <w:t>теоретическому</w:t>
      </w:r>
      <w:r w:rsidRPr="007C2CD4">
        <w:rPr>
          <w:rFonts w:ascii="Times New Roman" w:hAnsi="Times New Roman" w:cs="Times New Roman"/>
          <w:sz w:val="24"/>
          <w:szCs w:val="24"/>
        </w:rPr>
        <w:t xml:space="preserve"> и экспериментальному исследованию экситонных возбуждений в диэлектрических идеальных сверхрешетках. </w:t>
      </w:r>
      <w:r w:rsidRPr="007C2CD4">
        <w:rPr>
          <w:rFonts w:ascii="Times New Roman" w:hAnsi="Times New Roman" w:cs="Times New Roman"/>
          <w:bCs/>
          <w:sz w:val="24"/>
          <w:szCs w:val="24"/>
        </w:rPr>
        <w:t>Общая теория оптических волн в анизотропных кристаллах, в том числе</w:t>
      </w:r>
      <w:r w:rsidRPr="007C2CD4">
        <w:rPr>
          <w:rFonts w:ascii="Times New Roman" w:hAnsi="Times New Roman" w:cs="Times New Roman"/>
          <w:bCs/>
          <w:sz w:val="24"/>
          <w:szCs w:val="24"/>
          <w:lang w:val="ru-MO"/>
        </w:rPr>
        <w:t xml:space="preserve"> составленных</w:t>
      </w:r>
      <w:r w:rsidRPr="007C2CD4">
        <w:rPr>
          <w:rFonts w:ascii="Times New Roman" w:hAnsi="Times New Roman" w:cs="Times New Roman"/>
          <w:bCs/>
          <w:sz w:val="24"/>
          <w:szCs w:val="24"/>
        </w:rPr>
        <w:t xml:space="preserve"> из</w:t>
      </w:r>
      <w:r w:rsidRPr="007C2CD4">
        <w:rPr>
          <w:rFonts w:ascii="Times New Roman" w:hAnsi="Times New Roman" w:cs="Times New Roman"/>
          <w:bCs/>
          <w:sz w:val="24"/>
          <w:szCs w:val="24"/>
          <w:lang w:val="ru-MO"/>
        </w:rPr>
        <w:t xml:space="preserve"> макроскопических</w:t>
      </w:r>
      <w:r w:rsidRPr="007C2CD4">
        <w:rPr>
          <w:rFonts w:ascii="Times New Roman" w:hAnsi="Times New Roman" w:cs="Times New Roman"/>
          <w:bCs/>
          <w:sz w:val="24"/>
          <w:szCs w:val="24"/>
        </w:rPr>
        <w:t xml:space="preserve"> слоев, рассмотрена в. В выполнены расчеты запрещенных фотонных зон кристалла, составленного из чередующихся слоев кремния и жидкого кристалла. Д</w:t>
      </w:r>
      <w:r w:rsidRPr="007C2CD4">
        <w:rPr>
          <w:rFonts w:ascii="Times New Roman" w:hAnsi="Times New Roman" w:cs="Times New Roman"/>
          <w:sz w:val="24"/>
          <w:szCs w:val="24"/>
        </w:rPr>
        <w:t>альнейшее развитие теории слоистых структур требует рассмотрения более сложных систем - сверхрешеток с дефектны</w:t>
      </w:r>
      <w:r w:rsidRPr="007C2CD4">
        <w:rPr>
          <w:rFonts w:ascii="Times New Roman" w:hAnsi="Times New Roman" w:cs="Times New Roman"/>
          <w:sz w:val="24"/>
          <w:szCs w:val="24"/>
        </w:rPr>
        <w:t>ми слоями. В работе изучена дисперсия поляритонов  в сверхрешетке с единичным примесным слоем. М</w:t>
      </w:r>
      <w:r w:rsidRPr="007C2CD4">
        <w:rPr>
          <w:rFonts w:ascii="Times New Roman" w:hAnsi="Times New Roman" w:cs="Times New Roman"/>
          <w:bCs/>
          <w:sz w:val="24"/>
          <w:szCs w:val="24"/>
        </w:rPr>
        <w:t>онография посвящена исследованию распространения электромагнитных волн (включая поверхностные волны и локализованные на дефектах структуры моды) в фотонно-крист</w:t>
      </w:r>
      <w:r w:rsidRPr="007C2CD4">
        <w:rPr>
          <w:rFonts w:ascii="Times New Roman" w:hAnsi="Times New Roman" w:cs="Times New Roman"/>
          <w:bCs/>
          <w:sz w:val="24"/>
          <w:szCs w:val="24"/>
        </w:rPr>
        <w:t>аллических системах на основе жидких кристаллов с включением последних, в том числе, в качестве дефектов</w:t>
      </w:r>
      <w:r w:rsidRPr="007C2CD4">
        <w:rPr>
          <w:rFonts w:ascii="Times New Roman" w:hAnsi="Times New Roman" w:cs="Times New Roman"/>
          <w:sz w:val="24"/>
          <w:szCs w:val="24"/>
        </w:rPr>
        <w:t xml:space="preserve">. </w:t>
      </w:r>
    </w:p>
    <w:p w:rsidR="00834F79" w:rsidRPr="007C2CD4" w:rsidRDefault="00E609EE" w:rsidP="00B43951">
      <w:pPr>
        <w:spacing w:after="0" w:line="240" w:lineRule="auto"/>
        <w:ind w:right="283" w:firstLine="708"/>
        <w:contextualSpacing/>
        <w:jc w:val="both"/>
        <w:rPr>
          <w:rFonts w:ascii="Times New Roman" w:hAnsi="Times New Roman" w:cs="Times New Roman"/>
          <w:sz w:val="24"/>
          <w:szCs w:val="24"/>
        </w:rPr>
      </w:pPr>
      <w:r w:rsidRPr="007C2CD4">
        <w:rPr>
          <w:rFonts w:ascii="Times New Roman" w:hAnsi="Times New Roman" w:cs="Times New Roman"/>
          <w:sz w:val="24"/>
          <w:szCs w:val="24"/>
        </w:rPr>
        <w:t>Следующий шаг - рассмотрение сверхрешеток с произвольным числом инородных (примесных) слоев с переменным составом и толщиной, исследование зависимост</w:t>
      </w:r>
      <w:r w:rsidRPr="007C2CD4">
        <w:rPr>
          <w:rFonts w:ascii="Times New Roman" w:hAnsi="Times New Roman" w:cs="Times New Roman"/>
          <w:sz w:val="24"/>
          <w:szCs w:val="24"/>
        </w:rPr>
        <w:t>и поляритонного спектра от концентрации соответствующих дефектов. В работах авторов изучаются неидеальные многослойники, хаотически распределенные диэлектрические примесные слои в которых отличаются от соответствующих слоев идеальной сверхрешетки по состав</w:t>
      </w:r>
      <w:r w:rsidRPr="007C2CD4">
        <w:rPr>
          <w:rFonts w:ascii="Times New Roman" w:hAnsi="Times New Roman" w:cs="Times New Roman"/>
          <w:sz w:val="24"/>
          <w:szCs w:val="24"/>
        </w:rPr>
        <w:t>у. Очевидно, что в этом случае концентрация примесных слоев не является функцией координат. Следовательно, расчет поляритонных возбуждений для указанных неидеальных систем может осуществляться методами, аналогичными используемым для</w:t>
      </w:r>
      <w:r w:rsidRPr="007C2CD4">
        <w:rPr>
          <w:rFonts w:ascii="Times New Roman" w:hAnsi="Times New Roman" w:cs="Times New Roman"/>
          <w:sz w:val="24"/>
          <w:szCs w:val="24"/>
          <w:lang w:val="ru-MO"/>
        </w:rPr>
        <w:t xml:space="preserve"> нахождения</w:t>
      </w:r>
      <w:r w:rsidRPr="007C2CD4">
        <w:rPr>
          <w:rFonts w:ascii="Times New Roman" w:hAnsi="Times New Roman" w:cs="Times New Roman"/>
          <w:sz w:val="24"/>
          <w:szCs w:val="24"/>
        </w:rPr>
        <w:t xml:space="preserve"> квазичастичн</w:t>
      </w:r>
      <w:r w:rsidRPr="007C2CD4">
        <w:rPr>
          <w:rFonts w:ascii="Times New Roman" w:hAnsi="Times New Roman" w:cs="Times New Roman"/>
          <w:sz w:val="24"/>
          <w:szCs w:val="24"/>
        </w:rPr>
        <w:t>ых возбуждений (электронных, фононных и пр.) в топологически упорядоченных неидеальных кристаллах. В последнем случае поляритонные характеристики приобретают зависимость от концентрации, нахождение которой возможно лишь при использовании определенных прибл</w:t>
      </w:r>
      <w:r w:rsidRPr="007C2CD4">
        <w:rPr>
          <w:rFonts w:ascii="Times New Roman" w:hAnsi="Times New Roman" w:cs="Times New Roman"/>
          <w:sz w:val="24"/>
          <w:szCs w:val="24"/>
        </w:rPr>
        <w:t>ижений. Распространенным методом расчета квазичастичных состояний в неупорядоченных средах является приближение виртуального кристалла (ПВК), которое заключается в замене конфигурационно зависимых параметров гамильтониана задачи на усредненные их значения.</w:t>
      </w:r>
      <w:r w:rsidRPr="007C2CD4">
        <w:rPr>
          <w:rFonts w:ascii="Times New Roman" w:hAnsi="Times New Roman" w:cs="Times New Roman"/>
          <w:sz w:val="24"/>
          <w:szCs w:val="24"/>
        </w:rPr>
        <w:t xml:space="preserve"> Поляритонные спектры и соответствующие оптические характеристики неидеальных сверхрешеток удобно изучать, используя именно это приближение, поскольку ПВК позволяет выявлять особенности и трансформацию спектров элементарных возбуждений, обусловленную измен</w:t>
      </w:r>
      <w:r w:rsidRPr="007C2CD4">
        <w:rPr>
          <w:rFonts w:ascii="Times New Roman" w:hAnsi="Times New Roman" w:cs="Times New Roman"/>
          <w:sz w:val="24"/>
          <w:szCs w:val="24"/>
        </w:rPr>
        <w:t>ением концентрации дефектов в неидеальных кристаллах. Таким образом, появляется дополнительная возможность моделирования свойств указанных систем, которая позволит создавать слоистые материалы с заданными характеристиками.</w:t>
      </w:r>
    </w:p>
    <w:p w:rsidR="00834F79" w:rsidRPr="007C2CD4" w:rsidRDefault="00E609EE" w:rsidP="00B43951">
      <w:pPr>
        <w:spacing w:after="0" w:line="240" w:lineRule="auto"/>
        <w:ind w:right="283" w:firstLine="708"/>
        <w:contextualSpacing/>
        <w:jc w:val="both"/>
        <w:rPr>
          <w:rFonts w:ascii="Times New Roman" w:hAnsi="Times New Roman" w:cs="Times New Roman"/>
          <w:sz w:val="24"/>
          <w:szCs w:val="24"/>
        </w:rPr>
      </w:pPr>
      <w:r w:rsidRPr="007C2CD4">
        <w:rPr>
          <w:rFonts w:ascii="Times New Roman" w:hAnsi="Times New Roman" w:cs="Times New Roman"/>
          <w:sz w:val="24"/>
          <w:szCs w:val="24"/>
        </w:rPr>
        <w:t>Поскольку оптические свойства пер</w:t>
      </w:r>
      <w:r w:rsidRPr="007C2CD4">
        <w:rPr>
          <w:rFonts w:ascii="Times New Roman" w:hAnsi="Times New Roman" w:cs="Times New Roman"/>
          <w:sz w:val="24"/>
          <w:szCs w:val="24"/>
        </w:rPr>
        <w:t xml:space="preserve">иодической среды определяются соответствующими материальными тензорами – диэлектрической </w:t>
      </w:r>
      <w:r w:rsidRPr="007C2CD4">
        <w:rPr>
          <w:rFonts w:ascii="Times New Roman" w:hAnsi="Times New Roman" w:cs="Times New Roman"/>
          <w:position w:val="-10"/>
          <w:sz w:val="24"/>
          <w:szCs w:val="24"/>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25" o:title=""/>
          </v:shape>
          <o:OLEObject Type="Embed" ProgID="Equation.3" ShapeID="_x0000_i1025" DrawAspect="Content" ObjectID="_1453713551" r:id="rId26"/>
        </w:object>
      </w:r>
      <w:r w:rsidRPr="007C2CD4">
        <w:rPr>
          <w:rFonts w:ascii="Times New Roman" w:hAnsi="Times New Roman" w:cs="Times New Roman"/>
          <w:sz w:val="24"/>
          <w:szCs w:val="24"/>
        </w:rPr>
        <w:t xml:space="preserve"> и магнитной </w:t>
      </w:r>
      <w:r w:rsidRPr="007C2CD4">
        <w:rPr>
          <w:rFonts w:ascii="Times New Roman" w:hAnsi="Times New Roman" w:cs="Times New Roman"/>
          <w:position w:val="-10"/>
          <w:sz w:val="24"/>
          <w:szCs w:val="24"/>
        </w:rPr>
        <w:object w:dxaOrig="580" w:dyaOrig="360">
          <v:shape id="_x0000_i1026" type="#_x0000_t75" style="width:29.1pt;height:18pt" o:ole="">
            <v:imagedata r:id="rId27" o:title=""/>
          </v:shape>
          <o:OLEObject Type="Embed" ProgID="Equation.3" ShapeID="_x0000_i1026" DrawAspect="Content" ObjectID="_1453713552" r:id="rId28"/>
        </w:object>
      </w:r>
      <w:r w:rsidRPr="007C2CD4">
        <w:rPr>
          <w:rFonts w:ascii="Times New Roman" w:hAnsi="Times New Roman" w:cs="Times New Roman"/>
          <w:sz w:val="24"/>
          <w:szCs w:val="24"/>
        </w:rPr>
        <w:t xml:space="preserve"> проницаемостями, то для идеальных систем имеют место равенства:</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position w:val="-12"/>
          <w:sz w:val="24"/>
          <w:szCs w:val="24"/>
        </w:rPr>
        <w:object w:dxaOrig="2680" w:dyaOrig="380">
          <v:shape id="_x0000_i1027" type="#_x0000_t75" style="width:134.3pt;height:18.7pt" o:ole="">
            <v:imagedata r:id="rId29" o:title=""/>
          </v:shape>
          <o:OLEObject Type="Embed" ProgID="Equation.3" ShapeID="_x0000_i1027" DrawAspect="Content" ObjectID="_1453713553" r:id="rId30"/>
        </w:object>
      </w:r>
      <w:r w:rsidRPr="007C2CD4">
        <w:rPr>
          <w:rFonts w:ascii="Times New Roman" w:hAnsi="Times New Roman" w:cs="Times New Roman"/>
          <w:sz w:val="24"/>
          <w:szCs w:val="24"/>
        </w:rPr>
        <w:t>,</w:t>
      </w:r>
      <w:r w:rsidRPr="007C2CD4">
        <w:rPr>
          <w:rFonts w:ascii="Times New Roman" w:hAnsi="Times New Roman" w:cs="Times New Roman"/>
          <w:sz w:val="24"/>
          <w:szCs w:val="24"/>
        </w:rPr>
        <w:tab/>
      </w:r>
      <w:r w:rsidRPr="007C2CD4">
        <w:rPr>
          <w:rFonts w:ascii="Times New Roman" w:hAnsi="Times New Roman" w:cs="Times New Roman"/>
          <w:position w:val="-12"/>
          <w:sz w:val="24"/>
          <w:szCs w:val="24"/>
        </w:rPr>
        <w:object w:dxaOrig="2760" w:dyaOrig="380">
          <v:shape id="_x0000_i1028" type="#_x0000_t75" style="width:137.75pt;height:18.7pt" o:ole="">
            <v:imagedata r:id="rId31" o:title=""/>
          </v:shape>
          <o:OLEObject Type="Embed" ProgID="Equation.3" ShapeID="_x0000_i1028" DrawAspect="Content" ObjectID="_1453713554" r:id="rId32"/>
        </w:object>
      </w:r>
      <w:r w:rsidRPr="007C2CD4">
        <w:rPr>
          <w:rFonts w:ascii="Times New Roman" w:hAnsi="Times New Roman" w:cs="Times New Roman"/>
          <w:sz w:val="24"/>
          <w:szCs w:val="24"/>
        </w:rPr>
        <w:tab/>
        <w:t>,</w:t>
      </w:r>
      <w:r w:rsidRPr="007C2CD4">
        <w:rPr>
          <w:rFonts w:ascii="Times New Roman" w:hAnsi="Times New Roman" w:cs="Times New Roman"/>
          <w:sz w:val="24"/>
          <w:szCs w:val="24"/>
        </w:rPr>
        <w:tab/>
        <w:t xml:space="preserve">           (4.1)</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 xml:space="preserve">где </w:t>
      </w:r>
      <w:r w:rsidRPr="007C2CD4">
        <w:rPr>
          <w:rFonts w:ascii="Times New Roman" w:hAnsi="Times New Roman" w:cs="Times New Roman"/>
          <w:position w:val="-30"/>
          <w:sz w:val="24"/>
          <w:szCs w:val="24"/>
        </w:rPr>
        <w:object w:dxaOrig="960" w:dyaOrig="700">
          <v:shape id="_x0000_i1029" type="#_x0000_t75" style="width:53.3pt;height:38.75pt" o:ole="">
            <v:imagedata r:id="rId33" o:title=""/>
          </v:shape>
          <o:OLEObject Type="Embed" ProgID="Equation.3" ShapeID="_x0000_i1029" DrawAspect="Content" ObjectID="_1453713555" r:id="rId34"/>
        </w:object>
      </w:r>
      <w:r w:rsidRPr="007C2CD4">
        <w:rPr>
          <w:rFonts w:ascii="Times New Roman" w:hAnsi="Times New Roman" w:cs="Times New Roman"/>
          <w:sz w:val="24"/>
          <w:szCs w:val="24"/>
        </w:rPr>
        <w:t xml:space="preserve"> - период сверхрешетки, σ – число слоев в элементарной ячейке, </w:t>
      </w:r>
      <w:r w:rsidRPr="007C2CD4">
        <w:rPr>
          <w:rFonts w:ascii="Times New Roman" w:hAnsi="Times New Roman" w:cs="Times New Roman"/>
          <w:position w:val="-14"/>
          <w:sz w:val="24"/>
          <w:szCs w:val="24"/>
        </w:rPr>
        <w:object w:dxaOrig="279" w:dyaOrig="380">
          <v:shape id="_x0000_i1030" type="#_x0000_t75" style="width:15.9pt;height:20.1pt" o:ole="">
            <v:imagedata r:id="rId35" o:title=""/>
          </v:shape>
          <o:OLEObject Type="Embed" ProgID="Equation.3" ShapeID="_x0000_i1030" DrawAspect="Content" ObjectID="_1453713556" r:id="rId36"/>
        </w:object>
      </w:r>
      <w:r w:rsidRPr="007C2CD4">
        <w:rPr>
          <w:rFonts w:ascii="Times New Roman" w:hAnsi="Times New Roman" w:cs="Times New Roman"/>
          <w:sz w:val="24"/>
          <w:szCs w:val="24"/>
        </w:rPr>
        <w:t xml:space="preserve"> - толщины соответствующих слоев одномерной цепочки элементов, лежащих на оси </w:t>
      </w:r>
      <w:r w:rsidRPr="007C2CD4">
        <w:rPr>
          <w:rFonts w:ascii="Times New Roman" w:hAnsi="Times New Roman" w:cs="Times New Roman"/>
          <w:position w:val="-4"/>
          <w:sz w:val="24"/>
          <w:szCs w:val="24"/>
        </w:rPr>
        <w:object w:dxaOrig="200" w:dyaOrig="220">
          <v:shape id="_x0000_i1031" type="#_x0000_t75" style="width:9.7pt;height:11.1pt" o:ole="">
            <v:imagedata r:id="rId37" o:title=""/>
          </v:shape>
          <o:OLEObject Type="Embed" ProgID="Equation.3" ShapeID="_x0000_i1031" DrawAspect="Content" ObjectID="_1453713557" r:id="rId38"/>
        </w:object>
      </w:r>
      <w:r w:rsidRPr="007C2CD4">
        <w:rPr>
          <w:rFonts w:ascii="Times New Roman" w:hAnsi="Times New Roman" w:cs="Times New Roman"/>
          <w:sz w:val="24"/>
          <w:szCs w:val="24"/>
        </w:rPr>
        <w:t xml:space="preserve">. </w:t>
      </w:r>
      <w:r w:rsidRPr="007C2CD4">
        <w:rPr>
          <w:rFonts w:ascii="Times New Roman" w:hAnsi="Times New Roman" w:cs="Times New Roman"/>
          <w:sz w:val="24"/>
          <w:szCs w:val="24"/>
        </w:rPr>
        <w:lastRenderedPageBreak/>
        <w:t xml:space="preserve">Распространение электромагнитных волн в неоднородных структурах описывается уравнениями Максвелла, которые в </w:t>
      </w:r>
      <w:r w:rsidRPr="007C2CD4">
        <w:rPr>
          <w:rFonts w:ascii="Times New Roman" w:hAnsi="Times New Roman" w:cs="Times New Roman"/>
          <w:position w:val="-10"/>
          <w:sz w:val="24"/>
          <w:szCs w:val="24"/>
        </w:rPr>
        <w:object w:dxaOrig="660" w:dyaOrig="420">
          <v:shape id="_x0000_i1032" type="#_x0000_t75" style="width:33.25pt;height:20.75pt" o:ole="">
            <v:imagedata r:id="rId39" o:title=""/>
          </v:shape>
          <o:OLEObject Type="Embed" ProgID="Equation.3" ShapeID="_x0000_i1032" DrawAspect="Content" ObjectID="_1453713558" r:id="rId40"/>
        </w:object>
      </w:r>
      <w:r w:rsidRPr="007C2CD4">
        <w:rPr>
          <w:rFonts w:ascii="Times New Roman" w:hAnsi="Times New Roman" w:cs="Times New Roman"/>
          <w:sz w:val="24"/>
          <w:szCs w:val="24"/>
        </w:rPr>
        <w:t>-представлении принимают вид:</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position w:val="-68"/>
          <w:sz w:val="24"/>
          <w:szCs w:val="24"/>
        </w:rPr>
        <w:object w:dxaOrig="4540" w:dyaOrig="1500">
          <v:shape id="_x0000_i1033" type="#_x0000_t75" style="width:227.1pt;height:74.75pt" o:ole="">
            <v:imagedata r:id="rId41" o:title=""/>
          </v:shape>
          <o:OLEObject Type="Embed" ProgID="Equation.3" ShapeID="_x0000_i1033" DrawAspect="Content" ObjectID="_1453713559" r:id="rId42"/>
        </w:object>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t xml:space="preserve"> (4.2)</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position w:val="-12"/>
          <w:sz w:val="24"/>
          <w:szCs w:val="24"/>
        </w:rPr>
        <w:object w:dxaOrig="1900" w:dyaOrig="440">
          <v:shape id="_x0000_i1034" type="#_x0000_t75" style="width:95.55pt;height:21.45pt" o:ole="">
            <v:imagedata r:id="rId43" o:title=""/>
          </v:shape>
          <o:OLEObject Type="Embed" ProgID="Equation.3" ShapeID="_x0000_i1034" DrawAspect="Content" ObjectID="_1453713560" r:id="rId44"/>
        </w:object>
      </w:r>
      <w:r w:rsidRPr="007C2CD4">
        <w:rPr>
          <w:rFonts w:ascii="Times New Roman" w:hAnsi="Times New Roman" w:cs="Times New Roman"/>
          <w:sz w:val="24"/>
          <w:szCs w:val="24"/>
        </w:rPr>
        <w:t xml:space="preserve"> - Фурье-амплитуды напряженностей электрического и магнитного полей. В координатном представлении материальные тензоры </w:t>
      </w:r>
      <w:r w:rsidRPr="007C2CD4">
        <w:rPr>
          <w:rFonts w:ascii="Times New Roman" w:hAnsi="Times New Roman" w:cs="Times New Roman"/>
          <w:position w:val="-6"/>
          <w:sz w:val="24"/>
          <w:szCs w:val="24"/>
        </w:rPr>
        <w:object w:dxaOrig="220" w:dyaOrig="320">
          <v:shape id="_x0000_i1035" type="#_x0000_t75" style="width:11.1pt;height:15.9pt" o:ole="">
            <v:imagedata r:id="rId45" o:title=""/>
          </v:shape>
          <o:OLEObject Type="Embed" ProgID="Equation.3" ShapeID="_x0000_i1035" DrawAspect="Content" ObjectID="_1453713561" r:id="rId46"/>
        </w:object>
      </w:r>
      <w:r w:rsidRPr="007C2CD4">
        <w:rPr>
          <w:rFonts w:ascii="Times New Roman" w:hAnsi="Times New Roman" w:cs="Times New Roman"/>
          <w:sz w:val="24"/>
          <w:szCs w:val="24"/>
        </w:rPr>
        <w:t xml:space="preserve"> и </w:t>
      </w:r>
      <w:r w:rsidRPr="007C2CD4">
        <w:rPr>
          <w:rFonts w:ascii="Times New Roman" w:hAnsi="Times New Roman" w:cs="Times New Roman"/>
          <w:position w:val="-10"/>
          <w:sz w:val="24"/>
          <w:szCs w:val="24"/>
        </w:rPr>
        <w:object w:dxaOrig="260" w:dyaOrig="360">
          <v:shape id="_x0000_i1036" type="#_x0000_t75" style="width:12.45pt;height:18pt" o:ole="">
            <v:imagedata r:id="rId47" o:title=""/>
          </v:shape>
          <o:OLEObject Type="Embed" ProgID="Equation.3" ShapeID="_x0000_i1036" DrawAspect="Content" ObjectID="_1453713562" r:id="rId48"/>
        </w:object>
      </w:r>
      <w:r w:rsidRPr="007C2CD4">
        <w:rPr>
          <w:rFonts w:ascii="Times New Roman" w:hAnsi="Times New Roman" w:cs="Times New Roman"/>
          <w:sz w:val="24"/>
          <w:szCs w:val="24"/>
        </w:rPr>
        <w:t xml:space="preserve"> кристаллической сверхрешетки с произвольным числом </w:t>
      </w:r>
      <w:r w:rsidRPr="007C2CD4">
        <w:rPr>
          <w:rFonts w:ascii="Times New Roman" w:hAnsi="Times New Roman" w:cs="Times New Roman"/>
          <w:position w:val="-6"/>
          <w:sz w:val="24"/>
          <w:szCs w:val="24"/>
        </w:rPr>
        <w:object w:dxaOrig="240" w:dyaOrig="220">
          <v:shape id="_x0000_i1037" type="#_x0000_t75" style="width:11.75pt;height:11.1pt" o:ole="">
            <v:imagedata r:id="rId49" o:title=""/>
          </v:shape>
          <o:OLEObject Type="Embed" ProgID="Equation.3" ShapeID="_x0000_i1037" DrawAspect="Content" ObjectID="_1453713563" r:id="rId50"/>
        </w:object>
      </w:r>
      <w:r w:rsidRPr="007C2CD4">
        <w:rPr>
          <w:rFonts w:ascii="Times New Roman" w:hAnsi="Times New Roman" w:cs="Times New Roman"/>
          <w:sz w:val="24"/>
          <w:szCs w:val="24"/>
        </w:rPr>
        <w:t xml:space="preserve"> слоев, которые </w:t>
      </w:r>
      <w:r w:rsidRPr="007C2CD4">
        <w:rPr>
          <w:rFonts w:ascii="Times New Roman" w:hAnsi="Times New Roman" w:cs="Times New Roman"/>
          <w:sz w:val="24"/>
          <w:szCs w:val="24"/>
        </w:rPr>
        <w:t xml:space="preserve">перпендикулярны оси </w:t>
      </w:r>
      <w:r w:rsidRPr="007C2CD4">
        <w:rPr>
          <w:rFonts w:ascii="Times New Roman" w:hAnsi="Times New Roman" w:cs="Times New Roman"/>
          <w:i/>
          <w:sz w:val="24"/>
          <w:szCs w:val="24"/>
          <w:lang w:val="en-US"/>
        </w:rPr>
        <w:t>z</w:t>
      </w:r>
      <w:r w:rsidRPr="007C2CD4">
        <w:rPr>
          <w:rFonts w:ascii="Times New Roman" w:hAnsi="Times New Roman" w:cs="Times New Roman"/>
          <w:i/>
          <w:sz w:val="24"/>
          <w:szCs w:val="24"/>
        </w:rPr>
        <w:t xml:space="preserve">, </w:t>
      </w:r>
      <w:r w:rsidRPr="007C2CD4">
        <w:rPr>
          <w:rFonts w:ascii="Times New Roman" w:hAnsi="Times New Roman" w:cs="Times New Roman"/>
          <w:sz w:val="24"/>
          <w:szCs w:val="24"/>
        </w:rPr>
        <w:t>выражаются в следующей форме:</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position w:val="-36"/>
          <w:sz w:val="24"/>
          <w:szCs w:val="24"/>
        </w:rPr>
        <w:object w:dxaOrig="7479" w:dyaOrig="840">
          <v:shape id="_x0000_i1038" type="#_x0000_t75" style="width:389.75pt;height:43.6pt" o:ole="">
            <v:imagedata r:id="rId51" o:title=""/>
          </v:shape>
          <o:OLEObject Type="Embed" ProgID="Equation.3" ShapeID="_x0000_i1038" DrawAspect="Content" ObjectID="_1453713564" r:id="rId52"/>
        </w:object>
      </w:r>
      <w:r w:rsidRPr="007C2CD4">
        <w:rPr>
          <w:rFonts w:ascii="Times New Roman" w:hAnsi="Times New Roman" w:cs="Times New Roman"/>
          <w:sz w:val="24"/>
          <w:szCs w:val="24"/>
        </w:rPr>
        <w:t xml:space="preserve"> .</w:t>
      </w:r>
      <w:r w:rsidRPr="007C2CD4">
        <w:rPr>
          <w:rFonts w:ascii="Times New Roman" w:hAnsi="Times New Roman" w:cs="Times New Roman"/>
          <w:sz w:val="24"/>
          <w:szCs w:val="24"/>
        </w:rPr>
        <w:tab/>
        <w:t xml:space="preserve"> (4.3)</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 xml:space="preserve">В (1.3) </w:t>
      </w:r>
      <w:r w:rsidRPr="007C2CD4">
        <w:rPr>
          <w:rFonts w:ascii="Times New Roman" w:hAnsi="Times New Roman" w:cs="Times New Roman"/>
          <w:position w:val="-10"/>
          <w:sz w:val="24"/>
          <w:szCs w:val="24"/>
        </w:rPr>
        <w:object w:dxaOrig="540" w:dyaOrig="360">
          <v:shape id="_x0000_i1039" type="#_x0000_t75" style="width:27pt;height:18pt" o:ole="">
            <v:imagedata r:id="rId53" o:title=""/>
          </v:shape>
          <o:OLEObject Type="Embed" ProgID="Equation.3" ShapeID="_x0000_i1039" DrawAspect="Content" ObjectID="_1453713565" r:id="rId54"/>
        </w:object>
      </w:r>
      <w:r w:rsidRPr="007C2CD4">
        <w:rPr>
          <w:rFonts w:ascii="Times New Roman" w:hAnsi="Times New Roman" w:cs="Times New Roman"/>
          <w:sz w:val="24"/>
          <w:szCs w:val="24"/>
        </w:rPr>
        <w:t xml:space="preserve"> - функция Хевисайда, </w:t>
      </w:r>
      <w:r w:rsidRPr="007C2CD4">
        <w:rPr>
          <w:rFonts w:ascii="Times New Roman" w:hAnsi="Times New Roman" w:cs="Times New Roman"/>
          <w:position w:val="-10"/>
          <w:sz w:val="24"/>
          <w:szCs w:val="24"/>
        </w:rPr>
        <w:object w:dxaOrig="1480" w:dyaOrig="320">
          <v:shape id="_x0000_i1040" type="#_x0000_t75" style="width:74.1pt;height:15.9pt" o:ole="">
            <v:imagedata r:id="rId55" o:title=""/>
          </v:shape>
          <o:OLEObject Type="Embed" ProgID="Equation.3" ShapeID="_x0000_i1040" DrawAspect="Content" ObjectID="_1453713566" r:id="rId56"/>
        </w:object>
      </w:r>
      <w:r w:rsidRPr="007C2CD4">
        <w:rPr>
          <w:rFonts w:ascii="Times New Roman" w:hAnsi="Times New Roman" w:cs="Times New Roman"/>
          <w:sz w:val="24"/>
          <w:szCs w:val="24"/>
        </w:rPr>
        <w:t xml:space="preserve">- номер ячейки одномерного кристалла, индекс </w:t>
      </w:r>
      <w:r w:rsidRPr="007C2CD4">
        <w:rPr>
          <w:rFonts w:ascii="Times New Roman" w:hAnsi="Times New Roman" w:cs="Times New Roman"/>
          <w:position w:val="-10"/>
          <w:sz w:val="24"/>
          <w:szCs w:val="24"/>
        </w:rPr>
        <w:object w:dxaOrig="1240" w:dyaOrig="320">
          <v:shape id="_x0000_i1041" type="#_x0000_t75" style="width:62.3pt;height:15.9pt" o:ole="">
            <v:imagedata r:id="rId57" o:title=""/>
          </v:shape>
          <o:OLEObject Type="Embed" ProgID="Equation.3" ShapeID="_x0000_i1041" DrawAspect="Content" ObjectID="_1453713567" r:id="rId58"/>
        </w:object>
      </w:r>
      <w:r w:rsidRPr="007C2CD4">
        <w:rPr>
          <w:rFonts w:ascii="Times New Roman" w:hAnsi="Times New Roman" w:cs="Times New Roman"/>
          <w:sz w:val="24"/>
          <w:szCs w:val="24"/>
        </w:rPr>
        <w:t xml:space="preserve"> нумерует элементы ячейки. Легко показать, что Фурье-образы материальных тензоров </w:t>
      </w:r>
      <w:r w:rsidRPr="007C2CD4">
        <w:rPr>
          <w:rFonts w:ascii="Times New Roman" w:hAnsi="Times New Roman" w:cs="Times New Roman"/>
          <w:position w:val="-12"/>
          <w:sz w:val="24"/>
          <w:szCs w:val="24"/>
        </w:rPr>
        <w:object w:dxaOrig="2079" w:dyaOrig="440">
          <v:shape id="_x0000_i1042" type="#_x0000_t75" style="width:104.55pt;height:21.45pt" o:ole="">
            <v:imagedata r:id="rId59" o:title=""/>
          </v:shape>
          <o:OLEObject Type="Embed" ProgID="Equation.3" ShapeID="_x0000_i1042" DrawAspect="Content" ObjectID="_1453713568" r:id="rId60"/>
        </w:object>
      </w:r>
      <w:r w:rsidRPr="007C2CD4">
        <w:rPr>
          <w:rFonts w:ascii="Times New Roman" w:hAnsi="Times New Roman" w:cs="Times New Roman"/>
          <w:sz w:val="24"/>
          <w:szCs w:val="24"/>
        </w:rPr>
        <w:t xml:space="preserve"> в системе уравнений (4.2) для случая рассматриваемой сверхрешетки имеет вид:</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position w:val="-82"/>
          <w:sz w:val="24"/>
          <w:szCs w:val="24"/>
        </w:rPr>
        <w:object w:dxaOrig="7000" w:dyaOrig="1760">
          <v:shape id="_x0000_i1043" type="#_x0000_t75" style="width:395.3pt;height:99.7pt" o:ole="">
            <v:imagedata r:id="rId61" o:title=""/>
          </v:shape>
          <o:OLEObject Type="Embed" ProgID="Equation.3" ShapeID="_x0000_i1043" DrawAspect="Content" ObjectID="_1453713569" r:id="rId62"/>
        </w:object>
      </w:r>
      <w:r w:rsidRPr="007C2CD4">
        <w:rPr>
          <w:rFonts w:ascii="Times New Roman" w:hAnsi="Times New Roman" w:cs="Times New Roman"/>
          <w:sz w:val="24"/>
          <w:szCs w:val="24"/>
        </w:rPr>
        <w:t>,        (4.</w:t>
      </w:r>
      <w:r w:rsidRPr="007C2CD4">
        <w:rPr>
          <w:rFonts w:ascii="Times New Roman" w:hAnsi="Times New Roman" w:cs="Times New Roman"/>
          <w:sz w:val="24"/>
          <w:szCs w:val="24"/>
          <w:lang w:val="uk-UA"/>
        </w:rPr>
        <w:t>4</w:t>
      </w:r>
      <w:r w:rsidRPr="007C2CD4">
        <w:rPr>
          <w:rFonts w:ascii="Times New Roman" w:hAnsi="Times New Roman" w:cs="Times New Roman"/>
          <w:sz w:val="24"/>
          <w:szCs w:val="24"/>
        </w:rPr>
        <w:t>)</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 xml:space="preserve">где функция </w:t>
      </w:r>
      <w:r w:rsidRPr="007C2CD4">
        <w:rPr>
          <w:rFonts w:ascii="Times New Roman" w:hAnsi="Times New Roman" w:cs="Times New Roman"/>
          <w:position w:val="-12"/>
          <w:sz w:val="24"/>
          <w:szCs w:val="24"/>
        </w:rPr>
        <w:object w:dxaOrig="1359" w:dyaOrig="380">
          <v:shape id="_x0000_i1044" type="#_x0000_t75" style="width:68.55pt;height:18.7pt" o:ole="">
            <v:imagedata r:id="rId63" o:title=""/>
          </v:shape>
          <o:OLEObject Type="Embed" ProgID="Equation.3" ShapeID="_x0000_i1044" DrawAspect="Content" ObjectID="_1453713570" r:id="rId64"/>
        </w:object>
      </w:r>
      <w:r w:rsidRPr="007C2CD4">
        <w:rPr>
          <w:rFonts w:ascii="Times New Roman" w:hAnsi="Times New Roman" w:cs="Times New Roman"/>
          <w:sz w:val="24"/>
          <w:szCs w:val="24"/>
        </w:rPr>
        <w:t xml:space="preserve"> </w:t>
      </w:r>
      <w:r w:rsidRPr="007C2CD4">
        <w:rPr>
          <w:rFonts w:ascii="Times New Roman" w:hAnsi="Times New Roman" w:cs="Times New Roman"/>
          <w:sz w:val="24"/>
          <w:szCs w:val="24"/>
        </w:rPr>
        <w:t xml:space="preserve">определяется выражением: </w:t>
      </w:r>
      <w:r w:rsidRPr="007C2CD4">
        <w:rPr>
          <w:rFonts w:ascii="Times New Roman" w:hAnsi="Times New Roman" w:cs="Times New Roman"/>
          <w:position w:val="-12"/>
          <w:sz w:val="24"/>
          <w:szCs w:val="24"/>
        </w:rPr>
        <w:object w:dxaOrig="200" w:dyaOrig="380">
          <v:shape id="_x0000_i1045" type="#_x0000_t75" style="width:9.7pt;height:18.7pt" o:ole="">
            <v:imagedata r:id="rId65" o:title=""/>
          </v:shape>
          <o:OLEObject Type="Embed" ProgID="Equation.3" ShapeID="_x0000_i1045" DrawAspect="Content" ObjectID="_1453713571" r:id="rId66"/>
        </w:objec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position w:val="-38"/>
          <w:sz w:val="24"/>
          <w:szCs w:val="24"/>
        </w:rPr>
        <w:object w:dxaOrig="7839" w:dyaOrig="880">
          <v:shape id="_x0000_i1046" type="#_x0000_t75" style="width:384.25pt;height:42.9pt" o:ole="">
            <v:imagedata r:id="rId67" o:title=""/>
          </v:shape>
          <o:OLEObject Type="Embed" ProgID="Equation.3" ShapeID="_x0000_i1046" DrawAspect="Content" ObjectID="_1453713572" r:id="rId68"/>
        </w:object>
      </w:r>
      <w:r w:rsidRPr="007C2CD4">
        <w:rPr>
          <w:rFonts w:ascii="Times New Roman" w:hAnsi="Times New Roman" w:cs="Times New Roman"/>
          <w:sz w:val="24"/>
          <w:szCs w:val="24"/>
        </w:rPr>
        <w:t xml:space="preserve">. Здесь </w:t>
      </w:r>
      <w:r w:rsidRPr="007C2CD4">
        <w:rPr>
          <w:rFonts w:ascii="Times New Roman" w:hAnsi="Times New Roman" w:cs="Times New Roman"/>
          <w:position w:val="-12"/>
          <w:sz w:val="24"/>
          <w:szCs w:val="24"/>
        </w:rPr>
        <w:object w:dxaOrig="660" w:dyaOrig="380">
          <v:shape id="_x0000_i1047" type="#_x0000_t75" style="width:33.25pt;height:18.7pt" o:ole="">
            <v:imagedata r:id="rId69" o:title=""/>
          </v:shape>
          <o:OLEObject Type="Embed" ProgID="Equation.3" ShapeID="_x0000_i1047" DrawAspect="Content" ObjectID="_1453713573" r:id="rId70"/>
        </w:object>
      </w:r>
      <w:r w:rsidRPr="007C2CD4">
        <w:rPr>
          <w:rFonts w:ascii="Times New Roman" w:hAnsi="Times New Roman" w:cs="Times New Roman"/>
          <w:sz w:val="24"/>
          <w:szCs w:val="24"/>
        </w:rPr>
        <w:t xml:space="preserve"> - </w:t>
      </w:r>
      <w:r w:rsidRPr="007C2CD4">
        <w:rPr>
          <w:rFonts w:ascii="Times New Roman" w:hAnsi="Times New Roman" w:cs="Times New Roman"/>
          <w:sz w:val="24"/>
          <w:szCs w:val="24"/>
          <w:lang w:val="uk-UA"/>
        </w:rPr>
        <w:t>Ф</w:t>
      </w:r>
      <w:r w:rsidRPr="007C2CD4">
        <w:rPr>
          <w:rFonts w:ascii="Times New Roman" w:hAnsi="Times New Roman" w:cs="Times New Roman"/>
          <w:sz w:val="24"/>
          <w:szCs w:val="24"/>
        </w:rPr>
        <w:t xml:space="preserve">урье-образ функции Хевисайда </w:t>
      </w:r>
      <w:r w:rsidRPr="007C2CD4">
        <w:rPr>
          <w:rFonts w:ascii="Times New Roman" w:hAnsi="Times New Roman" w:cs="Times New Roman"/>
          <w:position w:val="-10"/>
          <w:sz w:val="24"/>
          <w:szCs w:val="24"/>
        </w:rPr>
        <w:object w:dxaOrig="540" w:dyaOrig="360">
          <v:shape id="_x0000_i1048" type="#_x0000_t75" style="width:27pt;height:18pt" o:ole="">
            <v:imagedata r:id="rId53" o:title=""/>
          </v:shape>
          <o:OLEObject Type="Embed" ProgID="Equation.3" ShapeID="_x0000_i1048" DrawAspect="Content" ObjectID="_1453713574" r:id="rId71"/>
        </w:object>
      </w:r>
      <w:r w:rsidRPr="007C2CD4">
        <w:rPr>
          <w:rFonts w:ascii="Times New Roman" w:hAnsi="Times New Roman" w:cs="Times New Roman"/>
          <w:sz w:val="24"/>
          <w:szCs w:val="24"/>
        </w:rPr>
        <w:t>. Для идеальной сверхрешетки:</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ab/>
      </w:r>
      <w:r w:rsidRPr="007C2CD4">
        <w:rPr>
          <w:rFonts w:ascii="Times New Roman" w:hAnsi="Times New Roman" w:cs="Times New Roman"/>
          <w:position w:val="-74"/>
          <w:sz w:val="24"/>
          <w:szCs w:val="24"/>
        </w:rPr>
        <w:object w:dxaOrig="4760" w:dyaOrig="1600">
          <v:shape id="_x0000_i1049" type="#_x0000_t75" style="width:265.85pt;height:88.6pt" o:ole="">
            <v:imagedata r:id="rId72" o:title=""/>
          </v:shape>
          <o:OLEObject Type="Embed" ProgID="Equation.3" ShapeID="_x0000_i1049" DrawAspect="Content" ObjectID="_1453713575" r:id="rId73"/>
        </w:object>
      </w:r>
      <w:r w:rsidRPr="007C2CD4">
        <w:rPr>
          <w:rFonts w:ascii="Times New Roman" w:hAnsi="Times New Roman" w:cs="Times New Roman"/>
          <w:sz w:val="24"/>
          <w:szCs w:val="24"/>
        </w:rPr>
        <w:tab/>
        <w:t xml:space="preserve">    </w:t>
      </w:r>
      <w:r w:rsidRPr="007C2CD4">
        <w:rPr>
          <w:rFonts w:ascii="Times New Roman" w:hAnsi="Times New Roman" w:cs="Times New Roman"/>
          <w:sz w:val="24"/>
          <w:szCs w:val="24"/>
        </w:rPr>
        <w:tab/>
      </w:r>
      <w:r w:rsidRPr="007C2CD4">
        <w:rPr>
          <w:rFonts w:ascii="Times New Roman" w:hAnsi="Times New Roman" w:cs="Times New Roman"/>
          <w:sz w:val="24"/>
          <w:szCs w:val="24"/>
        </w:rPr>
        <w:tab/>
        <w:t xml:space="preserve">         </w:t>
      </w:r>
      <w:r w:rsidRPr="007C2CD4">
        <w:rPr>
          <w:rFonts w:ascii="Times New Roman" w:hAnsi="Times New Roman" w:cs="Times New Roman"/>
          <w:sz w:val="24"/>
          <w:szCs w:val="24"/>
          <w:lang w:val="uk-UA"/>
        </w:rPr>
        <w:t xml:space="preserve">  </w:t>
      </w:r>
      <w:r w:rsidRPr="007C2CD4">
        <w:rPr>
          <w:rFonts w:ascii="Times New Roman" w:hAnsi="Times New Roman" w:cs="Times New Roman"/>
          <w:sz w:val="24"/>
          <w:szCs w:val="24"/>
        </w:rPr>
        <w:t>(</w:t>
      </w:r>
      <w:r w:rsidRPr="007C2CD4">
        <w:rPr>
          <w:rFonts w:ascii="Times New Roman" w:hAnsi="Times New Roman" w:cs="Times New Roman"/>
          <w:sz w:val="24"/>
          <w:szCs w:val="24"/>
          <w:lang w:val="uk-UA"/>
        </w:rPr>
        <w:t>4.5</w:t>
      </w:r>
      <w:r w:rsidRPr="007C2CD4">
        <w:rPr>
          <w:rFonts w:ascii="Times New Roman" w:hAnsi="Times New Roman" w:cs="Times New Roman"/>
          <w:sz w:val="24"/>
          <w:szCs w:val="24"/>
        </w:rPr>
        <w:t>)</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 xml:space="preserve">причем </w:t>
      </w:r>
      <w:r w:rsidRPr="007C2CD4">
        <w:rPr>
          <w:rFonts w:ascii="Times New Roman" w:hAnsi="Times New Roman" w:cs="Times New Roman"/>
          <w:position w:val="-12"/>
          <w:sz w:val="24"/>
          <w:szCs w:val="24"/>
        </w:rPr>
        <w:object w:dxaOrig="2600" w:dyaOrig="440">
          <v:shape id="_x0000_i1050" type="#_x0000_t75" style="width:129.45pt;height:21.45pt" o:ole="">
            <v:imagedata r:id="rId74" o:title=""/>
          </v:shape>
          <o:OLEObject Type="Embed" ProgID="Equation.3" ShapeID="_x0000_i1050" DrawAspect="Content" ObjectID="_1453713576" r:id="rId75"/>
        </w:object>
      </w:r>
      <w:r w:rsidRPr="007C2CD4">
        <w:rPr>
          <w:rFonts w:ascii="Times New Roman" w:hAnsi="Times New Roman" w:cs="Times New Roman"/>
          <w:sz w:val="24"/>
          <w:szCs w:val="24"/>
        </w:rPr>
        <w:t>.</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ab/>
        <w:t xml:space="preserve">В дальнейшем рассматривается неидеальная система, в которой разупорядочение связано лишь с вариацией состава (а не толщины) примесных слоев, </w:t>
      </w:r>
      <w:r w:rsidRPr="007C2CD4">
        <w:rPr>
          <w:rFonts w:ascii="Times New Roman" w:hAnsi="Times New Roman" w:cs="Times New Roman"/>
          <w:sz w:val="24"/>
          <w:szCs w:val="24"/>
        </w:rPr>
        <w:lastRenderedPageBreak/>
        <w:t>следовательно, в (</w:t>
      </w:r>
      <w:r w:rsidRPr="007C2CD4">
        <w:rPr>
          <w:rFonts w:ascii="Times New Roman" w:hAnsi="Times New Roman" w:cs="Times New Roman"/>
          <w:sz w:val="24"/>
          <w:szCs w:val="24"/>
          <w:lang w:val="uk-UA"/>
        </w:rPr>
        <w:t>4.</w:t>
      </w:r>
      <w:r w:rsidRPr="007C2CD4">
        <w:rPr>
          <w:rFonts w:ascii="Times New Roman" w:hAnsi="Times New Roman" w:cs="Times New Roman"/>
          <w:sz w:val="24"/>
          <w:szCs w:val="24"/>
        </w:rPr>
        <w:t xml:space="preserve">3) </w:t>
      </w:r>
      <w:r w:rsidRPr="007C2CD4">
        <w:rPr>
          <w:rFonts w:ascii="Times New Roman" w:hAnsi="Times New Roman" w:cs="Times New Roman"/>
          <w:position w:val="-12"/>
          <w:sz w:val="24"/>
          <w:szCs w:val="24"/>
        </w:rPr>
        <w:object w:dxaOrig="900" w:dyaOrig="360">
          <v:shape id="_x0000_i1051" type="#_x0000_t75" style="width:45pt;height:18pt" o:ole="">
            <v:imagedata r:id="rId76" o:title=""/>
          </v:shape>
          <o:OLEObject Type="Embed" ProgID="Equation.3" ShapeID="_x0000_i1051" DrawAspect="Content" ObjectID="_1453713577" r:id="rId77"/>
        </w:object>
      </w:r>
      <w:r w:rsidRPr="007C2CD4">
        <w:rPr>
          <w:rFonts w:ascii="Times New Roman" w:hAnsi="Times New Roman" w:cs="Times New Roman"/>
          <w:sz w:val="24"/>
          <w:szCs w:val="24"/>
        </w:rPr>
        <w:t>. Расчет поляритонного спектра неидеальной све</w:t>
      </w:r>
      <w:r w:rsidRPr="007C2CD4">
        <w:rPr>
          <w:rFonts w:ascii="Times New Roman" w:hAnsi="Times New Roman" w:cs="Times New Roman"/>
          <w:sz w:val="24"/>
          <w:szCs w:val="24"/>
        </w:rPr>
        <w:t xml:space="preserve">рхрешетки осуществим в рамках ПВК (по аналогии с квазичастичным подходом) путем следующей замены: </w:t>
      </w:r>
      <w:r w:rsidRPr="007C2CD4">
        <w:rPr>
          <w:rFonts w:ascii="Times New Roman" w:hAnsi="Times New Roman" w:cs="Times New Roman"/>
          <w:position w:val="-14"/>
          <w:sz w:val="24"/>
          <w:szCs w:val="24"/>
        </w:rPr>
        <w:object w:dxaOrig="2079" w:dyaOrig="420">
          <v:shape id="_x0000_i1052" type="#_x0000_t75" style="width:104.55pt;height:20.75pt" o:ole="">
            <v:imagedata r:id="rId78" o:title=""/>
          </v:shape>
          <o:OLEObject Type="Embed" ProgID="Equation.3" ShapeID="_x0000_i1052" DrawAspect="Content" ObjectID="_1453713578" r:id="rId79"/>
        </w:object>
      </w:r>
      <w:r w:rsidRPr="007C2CD4">
        <w:rPr>
          <w:rFonts w:ascii="Times New Roman" w:hAnsi="Times New Roman" w:cs="Times New Roman"/>
          <w:sz w:val="24"/>
          <w:szCs w:val="24"/>
        </w:rPr>
        <w:t xml:space="preserve"> (угловые скобки обозначают процедуру кофигурационного усреднения). Конфигурационно зависимые тензоры </w:t>
      </w:r>
      <w:r w:rsidRPr="007C2CD4">
        <w:rPr>
          <w:rFonts w:ascii="Times New Roman" w:hAnsi="Times New Roman" w:cs="Times New Roman"/>
          <w:position w:val="-12"/>
          <w:sz w:val="24"/>
          <w:szCs w:val="24"/>
        </w:rPr>
        <w:object w:dxaOrig="1100" w:dyaOrig="380">
          <v:shape id="_x0000_i1053" type="#_x0000_t75" style="width:54.7pt;height:18.7pt" o:ole="">
            <v:imagedata r:id="rId80" o:title=""/>
          </v:shape>
          <o:OLEObject Type="Embed" ProgID="Equation.3" ShapeID="_x0000_i1053" DrawAspect="Content" ObjectID="_1453713579" r:id="rId81"/>
        </w:object>
      </w:r>
      <w:r w:rsidRPr="007C2CD4">
        <w:rPr>
          <w:rFonts w:ascii="Times New Roman" w:hAnsi="Times New Roman" w:cs="Times New Roman"/>
          <w:sz w:val="24"/>
          <w:szCs w:val="24"/>
        </w:rPr>
        <w:t xml:space="preserve"> в нашей модели неидеальной сверхрешетки представляются через случайные величины </w:t>
      </w:r>
      <w:r w:rsidRPr="007C2CD4">
        <w:rPr>
          <w:rFonts w:ascii="Times New Roman" w:hAnsi="Times New Roman" w:cs="Times New Roman"/>
          <w:position w:val="-12"/>
          <w:sz w:val="24"/>
          <w:szCs w:val="24"/>
        </w:rPr>
        <w:object w:dxaOrig="460" w:dyaOrig="440">
          <v:shape id="_x0000_i1054" type="#_x0000_t75" style="width:23.55pt;height:21.45pt" o:ole="">
            <v:imagedata r:id="rId82" o:title=""/>
          </v:shape>
          <o:OLEObject Type="Embed" ProgID="Equation.3" ShapeID="_x0000_i1054" DrawAspect="Content" ObjectID="_1453713580" r:id="rId83"/>
        </w:object>
      </w:r>
      <w:r w:rsidRPr="007C2CD4">
        <w:rPr>
          <w:rFonts w:ascii="Times New Roman" w:hAnsi="Times New Roman" w:cs="Times New Roman"/>
          <w:sz w:val="24"/>
          <w:szCs w:val="24"/>
        </w:rPr>
        <w:t xml:space="preserve"> (</w:t>
      </w:r>
      <w:r w:rsidRPr="007C2CD4">
        <w:rPr>
          <w:rFonts w:ascii="Times New Roman" w:hAnsi="Times New Roman" w:cs="Times New Roman"/>
          <w:position w:val="-12"/>
          <w:sz w:val="24"/>
          <w:szCs w:val="24"/>
        </w:rPr>
        <w:object w:dxaOrig="460" w:dyaOrig="440">
          <v:shape id="_x0000_i1055" type="#_x0000_t75" style="width:23.55pt;height:21.45pt" o:ole="">
            <v:imagedata r:id="rId84" o:title=""/>
          </v:shape>
          <o:OLEObject Type="Embed" ProgID="Equation.3" ShapeID="_x0000_i1055" DrawAspect="Content" ObjectID="_1453713581" r:id="rId85"/>
        </w:object>
      </w:r>
      <w:r w:rsidRPr="007C2CD4">
        <w:rPr>
          <w:rFonts w:ascii="Times New Roman" w:hAnsi="Times New Roman" w:cs="Times New Roman"/>
          <w:i/>
          <w:sz w:val="24"/>
          <w:szCs w:val="24"/>
        </w:rPr>
        <w:t>=1</w:t>
      </w:r>
      <w:r w:rsidRPr="007C2CD4">
        <w:rPr>
          <w:rFonts w:ascii="Times New Roman" w:hAnsi="Times New Roman" w:cs="Times New Roman"/>
          <w:sz w:val="24"/>
          <w:szCs w:val="24"/>
        </w:rPr>
        <w:t xml:space="preserve">, если в узле </w:t>
      </w:r>
      <w:r w:rsidRPr="007C2CD4">
        <w:rPr>
          <w:rFonts w:ascii="Times New Roman" w:hAnsi="Times New Roman" w:cs="Times New Roman"/>
          <w:position w:val="-10"/>
          <w:sz w:val="24"/>
          <w:szCs w:val="24"/>
        </w:rPr>
        <w:object w:dxaOrig="520" w:dyaOrig="340">
          <v:shape id="_x0000_i1056" type="#_x0000_t75" style="width:26.3pt;height:17.3pt" o:ole="">
            <v:imagedata r:id="rId86" o:title=""/>
          </v:shape>
          <o:OLEObject Type="Embed" ProgID="Equation.3" ShapeID="_x0000_i1056" DrawAspect="Content" ObjectID="_1453713582" r:id="rId87"/>
        </w:object>
      </w:r>
      <w:r w:rsidRPr="007C2CD4">
        <w:rPr>
          <w:rFonts w:ascii="Times New Roman" w:hAnsi="Times New Roman" w:cs="Times New Roman"/>
          <w:sz w:val="24"/>
          <w:szCs w:val="24"/>
        </w:rPr>
        <w:t xml:space="preserve"> кристаллической цепочки находится слой </w:t>
      </w:r>
      <w:r w:rsidRPr="007C2CD4">
        <w:rPr>
          <w:rFonts w:ascii="Times New Roman" w:hAnsi="Times New Roman" w:cs="Times New Roman"/>
          <w:position w:val="-10"/>
          <w:sz w:val="24"/>
          <w:szCs w:val="24"/>
        </w:rPr>
        <w:object w:dxaOrig="540" w:dyaOrig="320">
          <v:shape id="_x0000_i1057" type="#_x0000_t75" style="width:27pt;height:15.9pt" o:ole="">
            <v:imagedata r:id="rId88" o:title=""/>
          </v:shape>
          <o:OLEObject Type="Embed" ProgID="Equation.3" ShapeID="_x0000_i1057" DrawAspect="Content" ObjectID="_1453713583" r:id="rId89"/>
        </w:object>
      </w:r>
      <w:r w:rsidRPr="007C2CD4">
        <w:rPr>
          <w:rFonts w:ascii="Times New Roman" w:hAnsi="Times New Roman" w:cs="Times New Roman"/>
          <w:sz w:val="24"/>
          <w:szCs w:val="24"/>
        </w:rPr>
        <w:t xml:space="preserve">-го сорта, </w:t>
      </w:r>
      <w:r w:rsidRPr="007C2CD4">
        <w:rPr>
          <w:rFonts w:ascii="Times New Roman" w:hAnsi="Times New Roman" w:cs="Times New Roman"/>
          <w:position w:val="-12"/>
          <w:sz w:val="24"/>
          <w:szCs w:val="24"/>
        </w:rPr>
        <w:object w:dxaOrig="460" w:dyaOrig="440">
          <v:shape id="_x0000_i1058" type="#_x0000_t75" style="width:23.55pt;height:21.45pt" o:ole="">
            <v:imagedata r:id="rId90" o:title=""/>
          </v:shape>
          <o:OLEObject Type="Embed" ProgID="Equation.3" ShapeID="_x0000_i1058" DrawAspect="Content" ObjectID="_1453713584" r:id="rId91"/>
        </w:object>
      </w:r>
      <w:r w:rsidRPr="007C2CD4">
        <w:rPr>
          <w:rFonts w:ascii="Times New Roman" w:hAnsi="Times New Roman" w:cs="Times New Roman"/>
          <w:i/>
          <w:sz w:val="24"/>
          <w:szCs w:val="24"/>
        </w:rPr>
        <w:t>=0</w:t>
      </w:r>
      <w:r w:rsidRPr="007C2CD4">
        <w:rPr>
          <w:rFonts w:ascii="Times New Roman" w:hAnsi="Times New Roman" w:cs="Times New Roman"/>
          <w:sz w:val="24"/>
          <w:szCs w:val="24"/>
        </w:rPr>
        <w:t xml:space="preserve"> – в ином случае):</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position w:val="-38"/>
          <w:sz w:val="24"/>
          <w:szCs w:val="24"/>
        </w:rPr>
        <w:object w:dxaOrig="2860" w:dyaOrig="900">
          <v:shape id="_x0000_i1059" type="#_x0000_t75" style="width:143.3pt;height:45pt" o:ole="">
            <v:imagedata r:id="rId92" o:title=""/>
          </v:shape>
          <o:OLEObject Type="Embed" ProgID="Equation.3" ShapeID="_x0000_i1059" DrawAspect="Content" ObjectID="_1453713585" r:id="rId93"/>
        </w:object>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t>(</w:t>
      </w:r>
      <w:r w:rsidRPr="007C2CD4">
        <w:rPr>
          <w:rFonts w:ascii="Times New Roman" w:hAnsi="Times New Roman" w:cs="Times New Roman"/>
          <w:sz w:val="24"/>
          <w:szCs w:val="24"/>
          <w:lang w:val="uk-UA"/>
        </w:rPr>
        <w:t>4.6</w:t>
      </w:r>
      <w:r w:rsidRPr="007C2CD4">
        <w:rPr>
          <w:rFonts w:ascii="Times New Roman" w:hAnsi="Times New Roman" w:cs="Times New Roman"/>
          <w:sz w:val="24"/>
          <w:szCs w:val="24"/>
        </w:rPr>
        <w:t>)</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Из (</w:t>
      </w:r>
      <w:r w:rsidRPr="007C2CD4">
        <w:rPr>
          <w:rFonts w:ascii="Times New Roman" w:hAnsi="Times New Roman" w:cs="Times New Roman"/>
          <w:sz w:val="24"/>
          <w:szCs w:val="24"/>
          <w:lang w:val="uk-UA"/>
        </w:rPr>
        <w:t>4.6</w:t>
      </w:r>
      <w:r w:rsidRPr="007C2CD4">
        <w:rPr>
          <w:rFonts w:ascii="Times New Roman" w:hAnsi="Times New Roman" w:cs="Times New Roman"/>
          <w:sz w:val="24"/>
          <w:szCs w:val="24"/>
        </w:rPr>
        <w:t>) и следует, что:</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position w:val="-40"/>
          <w:sz w:val="24"/>
          <w:szCs w:val="24"/>
        </w:rPr>
        <w:object w:dxaOrig="2920" w:dyaOrig="920">
          <v:shape id="_x0000_i1060" type="#_x0000_t75" style="width:150.9pt;height:47.1pt" o:ole="">
            <v:imagedata r:id="rId94" o:title=""/>
          </v:shape>
          <o:OLEObject Type="Embed" ProgID="Equation.3" ShapeID="_x0000_i1060" DrawAspect="Content" ObjectID="_1453713586" r:id="rId95"/>
        </w:object>
      </w:r>
      <w:r w:rsidRPr="007C2CD4">
        <w:rPr>
          <w:rFonts w:ascii="Times New Roman" w:hAnsi="Times New Roman" w:cs="Times New Roman"/>
          <w:sz w:val="24"/>
          <w:szCs w:val="24"/>
        </w:rPr>
        <w:t>,</w:t>
      </w:r>
      <w:r w:rsidRPr="007C2CD4">
        <w:rPr>
          <w:rFonts w:ascii="Times New Roman" w:hAnsi="Times New Roman" w:cs="Times New Roman"/>
          <w:sz w:val="24"/>
          <w:szCs w:val="24"/>
          <w:lang w:val="uk-UA"/>
        </w:rPr>
        <w:tab/>
      </w:r>
      <w:r w:rsidRPr="007C2CD4">
        <w:rPr>
          <w:rFonts w:ascii="Times New Roman" w:hAnsi="Times New Roman" w:cs="Times New Roman"/>
          <w:sz w:val="24"/>
          <w:szCs w:val="24"/>
          <w:lang w:val="uk-UA"/>
        </w:rPr>
        <w:tab/>
      </w:r>
      <w:r w:rsidRPr="007C2CD4">
        <w:rPr>
          <w:rFonts w:ascii="Times New Roman" w:hAnsi="Times New Roman" w:cs="Times New Roman"/>
          <w:sz w:val="24"/>
          <w:szCs w:val="24"/>
          <w:lang w:val="uk-UA"/>
        </w:rPr>
        <w:tab/>
      </w:r>
      <w:r w:rsidRPr="007C2CD4">
        <w:rPr>
          <w:rFonts w:ascii="Times New Roman" w:hAnsi="Times New Roman" w:cs="Times New Roman"/>
          <w:sz w:val="24"/>
          <w:szCs w:val="24"/>
          <w:lang w:val="uk-UA"/>
        </w:rPr>
        <w:tab/>
      </w:r>
      <w:r w:rsidRPr="007C2CD4">
        <w:rPr>
          <w:rFonts w:ascii="Times New Roman" w:hAnsi="Times New Roman" w:cs="Times New Roman"/>
          <w:sz w:val="24"/>
          <w:szCs w:val="24"/>
          <w:lang w:val="uk-UA"/>
        </w:rPr>
        <w:tab/>
        <w:t xml:space="preserve"> </w:t>
      </w:r>
      <w:r w:rsidRPr="007C2CD4">
        <w:rPr>
          <w:rFonts w:ascii="Times New Roman" w:hAnsi="Times New Roman" w:cs="Times New Roman"/>
          <w:sz w:val="24"/>
          <w:szCs w:val="24"/>
        </w:rPr>
        <w:t>(</w:t>
      </w:r>
      <w:r w:rsidRPr="007C2CD4">
        <w:rPr>
          <w:rFonts w:ascii="Times New Roman" w:hAnsi="Times New Roman" w:cs="Times New Roman"/>
          <w:sz w:val="24"/>
          <w:szCs w:val="24"/>
          <w:lang w:val="uk-UA"/>
        </w:rPr>
        <w:t>4.</w:t>
      </w:r>
      <w:r w:rsidRPr="007C2CD4">
        <w:rPr>
          <w:rFonts w:ascii="Times New Roman" w:hAnsi="Times New Roman" w:cs="Times New Roman"/>
          <w:sz w:val="24"/>
          <w:szCs w:val="24"/>
        </w:rPr>
        <w:t>7)</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 xml:space="preserve">где </w:t>
      </w:r>
      <w:r w:rsidRPr="007C2CD4">
        <w:rPr>
          <w:rFonts w:ascii="Times New Roman" w:hAnsi="Times New Roman" w:cs="Times New Roman"/>
          <w:position w:val="-12"/>
          <w:sz w:val="24"/>
          <w:szCs w:val="24"/>
        </w:rPr>
        <w:object w:dxaOrig="639" w:dyaOrig="440">
          <v:shape id="_x0000_i1061" type="#_x0000_t75" style="width:32.55pt;height:21.45pt" o:ole="">
            <v:imagedata r:id="rId96" o:title=""/>
          </v:shape>
          <o:OLEObject Type="Embed" ProgID="Equation.3" ShapeID="_x0000_i1061" DrawAspect="Content" ObjectID="_1453713587" r:id="rId97"/>
        </w:object>
      </w:r>
      <w:r w:rsidRPr="007C2CD4">
        <w:rPr>
          <w:rFonts w:ascii="Times New Roman" w:hAnsi="Times New Roman" w:cs="Times New Roman"/>
          <w:sz w:val="24"/>
          <w:szCs w:val="24"/>
        </w:rPr>
        <w:t xml:space="preserve"> - концентрация примесного слоя </w:t>
      </w:r>
      <w:r w:rsidRPr="007C2CD4">
        <w:rPr>
          <w:rFonts w:ascii="Times New Roman" w:hAnsi="Times New Roman" w:cs="Times New Roman"/>
          <w:position w:val="-10"/>
          <w:sz w:val="24"/>
          <w:szCs w:val="24"/>
        </w:rPr>
        <w:object w:dxaOrig="580" w:dyaOrig="360">
          <v:shape id="_x0000_i1062" type="#_x0000_t75" style="width:29.1pt;height:18pt" o:ole="">
            <v:imagedata r:id="rId98" o:title=""/>
          </v:shape>
          <o:OLEObject Type="Embed" ProgID="Equation.3" ShapeID="_x0000_i1062" DrawAspect="Content" ObjectID="_1453713588" r:id="rId99"/>
        </w:object>
      </w:r>
      <w:r w:rsidRPr="007C2CD4">
        <w:rPr>
          <w:rFonts w:ascii="Times New Roman" w:hAnsi="Times New Roman" w:cs="Times New Roman"/>
          <w:sz w:val="24"/>
          <w:szCs w:val="24"/>
        </w:rPr>
        <w:t xml:space="preserve">-го сорта в </w:t>
      </w:r>
      <w:r w:rsidRPr="007C2CD4">
        <w:rPr>
          <w:rFonts w:ascii="Times New Roman" w:hAnsi="Times New Roman" w:cs="Times New Roman"/>
          <w:position w:val="-6"/>
          <w:sz w:val="24"/>
          <w:szCs w:val="24"/>
        </w:rPr>
        <w:object w:dxaOrig="260" w:dyaOrig="240">
          <v:shape id="_x0000_i1063" type="#_x0000_t75" style="width:12.45pt;height:11.75pt" o:ole="">
            <v:imagedata r:id="rId100" o:title=""/>
          </v:shape>
          <o:OLEObject Type="Embed" ProgID="Equation.3" ShapeID="_x0000_i1063" DrawAspect="Content" ObjectID="_1453713589" r:id="rId101"/>
        </w:object>
      </w:r>
      <w:r w:rsidRPr="007C2CD4">
        <w:rPr>
          <w:rFonts w:ascii="Times New Roman" w:hAnsi="Times New Roman" w:cs="Times New Roman"/>
          <w:sz w:val="24"/>
          <w:szCs w:val="24"/>
        </w:rPr>
        <w:t>-й</w:t>
      </w:r>
      <w:r w:rsidRPr="007C2CD4">
        <w:rPr>
          <w:rFonts w:ascii="Times New Roman" w:hAnsi="Times New Roman" w:cs="Times New Roman"/>
          <w:sz w:val="24"/>
          <w:szCs w:val="24"/>
        </w:rPr>
        <w:t xml:space="preserve"> подрешетке, </w:t>
      </w:r>
      <w:r w:rsidRPr="007C2CD4">
        <w:rPr>
          <w:rFonts w:ascii="Times New Roman" w:hAnsi="Times New Roman" w:cs="Times New Roman"/>
          <w:position w:val="-34"/>
          <w:sz w:val="24"/>
          <w:szCs w:val="24"/>
        </w:rPr>
        <w:object w:dxaOrig="1359" w:dyaOrig="660">
          <v:shape id="_x0000_i1064" type="#_x0000_t75" style="width:68.55pt;height:33.25pt" o:ole="">
            <v:imagedata r:id="rId102" o:title=""/>
          </v:shape>
          <o:OLEObject Type="Embed" ProgID="Equation.3" ShapeID="_x0000_i1064" DrawAspect="Content" ObjectID="_1453713590" r:id="rId103"/>
        </w:object>
      </w:r>
      <w:r w:rsidRPr="007C2CD4">
        <w:rPr>
          <w:rFonts w:ascii="Times New Roman" w:hAnsi="Times New Roman" w:cs="Times New Roman"/>
          <w:sz w:val="24"/>
          <w:szCs w:val="24"/>
        </w:rPr>
        <w:t>. После конфигурационного усреднения система уравнений (</w:t>
      </w:r>
      <w:r w:rsidRPr="007C2CD4">
        <w:rPr>
          <w:rFonts w:ascii="Times New Roman" w:hAnsi="Times New Roman" w:cs="Times New Roman"/>
          <w:sz w:val="24"/>
          <w:szCs w:val="24"/>
          <w:lang w:val="uk-UA"/>
        </w:rPr>
        <w:t>4.</w:t>
      </w:r>
      <w:r w:rsidRPr="007C2CD4">
        <w:rPr>
          <w:rFonts w:ascii="Times New Roman" w:hAnsi="Times New Roman" w:cs="Times New Roman"/>
          <w:sz w:val="24"/>
          <w:szCs w:val="24"/>
        </w:rPr>
        <w:t>2) представима в виде следующего интегрального матричного уравнения:</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position w:val="-64"/>
          <w:sz w:val="24"/>
          <w:szCs w:val="24"/>
        </w:rPr>
        <w:object w:dxaOrig="5800" w:dyaOrig="1420">
          <v:shape id="_x0000_i1065" type="#_x0000_t75" style="width:290.1pt;height:71.3pt" o:ole="">
            <v:imagedata r:id="rId104" o:title=""/>
          </v:shape>
          <o:OLEObject Type="Embed" ProgID="Equation.3" ShapeID="_x0000_i1065" DrawAspect="Content" ObjectID="_1453713591" r:id="rId105"/>
        </w:object>
      </w:r>
      <w:r w:rsidRPr="007C2CD4">
        <w:rPr>
          <w:rFonts w:ascii="Times New Roman" w:hAnsi="Times New Roman" w:cs="Times New Roman"/>
          <w:sz w:val="24"/>
          <w:szCs w:val="24"/>
        </w:rPr>
        <w:t>.</w:t>
      </w:r>
      <w:r w:rsidRPr="007C2CD4">
        <w:rPr>
          <w:rFonts w:ascii="Times New Roman" w:hAnsi="Times New Roman" w:cs="Times New Roman"/>
          <w:sz w:val="24"/>
          <w:szCs w:val="24"/>
        </w:rPr>
        <w:tab/>
      </w:r>
      <w:r w:rsidRPr="007C2CD4">
        <w:rPr>
          <w:rFonts w:ascii="Times New Roman" w:hAnsi="Times New Roman" w:cs="Times New Roman"/>
          <w:sz w:val="24"/>
          <w:szCs w:val="24"/>
          <w:lang w:val="uk-UA"/>
        </w:rPr>
        <w:tab/>
        <w:t xml:space="preserve"> </w:t>
      </w:r>
      <w:r w:rsidRPr="007C2CD4">
        <w:rPr>
          <w:rFonts w:ascii="Times New Roman" w:hAnsi="Times New Roman" w:cs="Times New Roman"/>
          <w:sz w:val="24"/>
          <w:szCs w:val="24"/>
        </w:rPr>
        <w:t>(</w:t>
      </w:r>
      <w:r w:rsidRPr="007C2CD4">
        <w:rPr>
          <w:rFonts w:ascii="Times New Roman" w:hAnsi="Times New Roman" w:cs="Times New Roman"/>
          <w:sz w:val="24"/>
          <w:szCs w:val="24"/>
          <w:lang w:val="uk-UA"/>
        </w:rPr>
        <w:t>4.</w:t>
      </w:r>
      <w:r w:rsidRPr="007C2CD4">
        <w:rPr>
          <w:rFonts w:ascii="Times New Roman" w:hAnsi="Times New Roman" w:cs="Times New Roman"/>
          <w:sz w:val="24"/>
          <w:szCs w:val="24"/>
        </w:rPr>
        <w:t>8)</w:t>
      </w:r>
    </w:p>
    <w:p w:rsidR="00834F79" w:rsidRPr="007C2CD4" w:rsidRDefault="00E609EE" w:rsidP="00B43951">
      <w:pPr>
        <w:spacing w:after="0" w:line="240" w:lineRule="auto"/>
        <w:ind w:right="283"/>
        <w:contextualSpacing/>
        <w:jc w:val="both"/>
        <w:rPr>
          <w:rFonts w:ascii="Times New Roman" w:hAnsi="Times New Roman" w:cs="Times New Roman"/>
          <w:sz w:val="24"/>
          <w:szCs w:val="24"/>
        </w:rPr>
      </w:pPr>
    </w:p>
    <w:p w:rsidR="00834F79" w:rsidRPr="007C2CD4" w:rsidRDefault="00E609EE" w:rsidP="00B43951">
      <w:pPr>
        <w:spacing w:after="0" w:line="240" w:lineRule="auto"/>
        <w:ind w:right="283" w:firstLine="709"/>
        <w:contextualSpacing/>
        <w:jc w:val="both"/>
        <w:rPr>
          <w:rFonts w:ascii="Times New Roman" w:hAnsi="Times New Roman" w:cs="Times New Roman"/>
          <w:sz w:val="24"/>
          <w:szCs w:val="24"/>
        </w:rPr>
      </w:pPr>
      <w:r w:rsidRPr="007C2CD4">
        <w:rPr>
          <w:rFonts w:ascii="Times New Roman" w:hAnsi="Times New Roman" w:cs="Times New Roman"/>
          <w:sz w:val="24"/>
          <w:szCs w:val="24"/>
        </w:rPr>
        <w:t xml:space="preserve">Здесь тензор </w:t>
      </w:r>
      <w:r w:rsidRPr="007C2CD4">
        <w:rPr>
          <w:rFonts w:ascii="Times New Roman" w:hAnsi="Times New Roman" w:cs="Times New Roman"/>
          <w:position w:val="-60"/>
          <w:sz w:val="24"/>
          <w:szCs w:val="24"/>
        </w:rPr>
        <w:object w:dxaOrig="2760" w:dyaOrig="1340">
          <v:shape id="_x0000_i1066" type="#_x0000_t75" style="width:137.75pt;height:66.45pt" o:ole="">
            <v:imagedata r:id="rId106" o:title=""/>
          </v:shape>
          <o:OLEObject Type="Embed" ProgID="Equation.3" ShapeID="_x0000_i1066" DrawAspect="Content" ObjectID="_1453713592" r:id="rId107"/>
        </w:object>
      </w:r>
      <w:r w:rsidRPr="007C2CD4">
        <w:rPr>
          <w:rFonts w:ascii="Times New Roman" w:hAnsi="Times New Roman" w:cs="Times New Roman"/>
          <w:sz w:val="24"/>
          <w:szCs w:val="24"/>
        </w:rPr>
        <w:t xml:space="preserve"> - антисимметричный, ду</w:t>
      </w:r>
      <w:r w:rsidRPr="007C2CD4">
        <w:rPr>
          <w:rFonts w:ascii="Times New Roman" w:hAnsi="Times New Roman" w:cs="Times New Roman"/>
          <w:sz w:val="24"/>
          <w:szCs w:val="24"/>
        </w:rPr>
        <w:t xml:space="preserve">альный к волновому вектору </w:t>
      </w:r>
      <w:r w:rsidRPr="007C2CD4">
        <w:rPr>
          <w:rFonts w:ascii="Times New Roman" w:hAnsi="Times New Roman" w:cs="Times New Roman"/>
          <w:position w:val="-12"/>
          <w:sz w:val="24"/>
          <w:szCs w:val="24"/>
        </w:rPr>
        <w:object w:dxaOrig="220" w:dyaOrig="360">
          <v:shape id="_x0000_i1067" type="#_x0000_t75" style="width:11.1pt;height:18pt" o:ole="">
            <v:imagedata r:id="rId108" o:title=""/>
          </v:shape>
          <o:OLEObject Type="Embed" ProgID="Equation.3" ShapeID="_x0000_i1067" DrawAspect="Content" ObjectID="_1453713593" r:id="rId109"/>
        </w:object>
      </w:r>
      <w:r w:rsidRPr="007C2CD4">
        <w:rPr>
          <w:rFonts w:ascii="Times New Roman" w:hAnsi="Times New Roman" w:cs="Times New Roman"/>
          <w:sz w:val="24"/>
          <w:szCs w:val="24"/>
        </w:rPr>
        <w:t>, тензор. В соотношении (</w:t>
      </w:r>
      <w:r w:rsidRPr="007C2CD4">
        <w:rPr>
          <w:rFonts w:ascii="Times New Roman" w:hAnsi="Times New Roman" w:cs="Times New Roman"/>
          <w:sz w:val="24"/>
          <w:szCs w:val="24"/>
          <w:lang w:val="uk-UA"/>
        </w:rPr>
        <w:t>4.</w:t>
      </w:r>
      <w:r w:rsidRPr="007C2CD4">
        <w:rPr>
          <w:rFonts w:ascii="Times New Roman" w:hAnsi="Times New Roman" w:cs="Times New Roman"/>
          <w:sz w:val="24"/>
          <w:szCs w:val="24"/>
        </w:rPr>
        <w:t xml:space="preserve">8) произведена также замена произвольного волнового вектора </w:t>
      </w:r>
      <w:r w:rsidRPr="007C2CD4">
        <w:rPr>
          <w:rFonts w:ascii="Times New Roman" w:hAnsi="Times New Roman" w:cs="Times New Roman"/>
          <w:position w:val="-6"/>
          <w:sz w:val="24"/>
          <w:szCs w:val="24"/>
        </w:rPr>
        <w:object w:dxaOrig="240" w:dyaOrig="380">
          <v:shape id="_x0000_i1068" type="#_x0000_t75" style="width:11.75pt;height:18.7pt" o:ole="">
            <v:imagedata r:id="rId110" o:title=""/>
          </v:shape>
          <o:OLEObject Type="Embed" ProgID="Equation.3" ShapeID="_x0000_i1068" DrawAspect="Content" ObjectID="_1453713594" r:id="rId111"/>
        </w:object>
      </w:r>
      <w:r w:rsidRPr="007C2CD4">
        <w:rPr>
          <w:rFonts w:ascii="Times New Roman" w:hAnsi="Times New Roman" w:cs="Times New Roman"/>
          <w:sz w:val="24"/>
          <w:szCs w:val="24"/>
        </w:rPr>
        <w:t xml:space="preserve"> на блоховский волновой вектор </w:t>
      </w:r>
      <w:r w:rsidRPr="007C2CD4">
        <w:rPr>
          <w:rFonts w:ascii="Times New Roman" w:hAnsi="Times New Roman" w:cs="Times New Roman"/>
          <w:position w:val="-4"/>
          <w:sz w:val="24"/>
          <w:szCs w:val="24"/>
        </w:rPr>
        <w:object w:dxaOrig="300" w:dyaOrig="340">
          <v:shape id="_x0000_i1069" type="#_x0000_t75" style="width:15.25pt;height:17.3pt" o:ole="">
            <v:imagedata r:id="rId112" o:title=""/>
          </v:shape>
          <o:OLEObject Type="Embed" ProgID="Equation.3" ShapeID="_x0000_i1069" DrawAspect="Content" ObjectID="_1453713595" r:id="rId113"/>
        </w:object>
      </w:r>
      <w:r w:rsidRPr="007C2CD4">
        <w:rPr>
          <w:rFonts w:ascii="Times New Roman" w:hAnsi="Times New Roman" w:cs="Times New Roman"/>
          <w:sz w:val="24"/>
          <w:szCs w:val="24"/>
        </w:rPr>
        <w:t xml:space="preserve">. Последнее стало возможным для неидеальной </w:t>
      </w:r>
      <w:r w:rsidRPr="007C2CD4">
        <w:rPr>
          <w:rFonts w:ascii="Times New Roman" w:hAnsi="Times New Roman" w:cs="Times New Roman"/>
          <w:sz w:val="24"/>
          <w:szCs w:val="24"/>
        </w:rPr>
        <w:t>сверхрешетки, благодаря конфигурационному усреднению, «восстановившему» периодичность среды. Согласно теореме Флоке, в периодической среде общее решение системы уравнений (</w:t>
      </w:r>
      <w:r w:rsidRPr="007C2CD4">
        <w:rPr>
          <w:rFonts w:ascii="Times New Roman" w:hAnsi="Times New Roman" w:cs="Times New Roman"/>
          <w:sz w:val="24"/>
          <w:szCs w:val="24"/>
          <w:lang w:val="uk-UA"/>
        </w:rPr>
        <w:t>4.</w:t>
      </w:r>
      <w:r w:rsidRPr="007C2CD4">
        <w:rPr>
          <w:rFonts w:ascii="Times New Roman" w:hAnsi="Times New Roman" w:cs="Times New Roman"/>
          <w:sz w:val="24"/>
          <w:szCs w:val="24"/>
        </w:rPr>
        <w:t xml:space="preserve">2) </w:t>
      </w:r>
      <w:r w:rsidRPr="007C2CD4">
        <w:rPr>
          <w:rFonts w:ascii="Times New Roman" w:hAnsi="Times New Roman" w:cs="Times New Roman"/>
          <w:position w:val="-34"/>
          <w:sz w:val="24"/>
          <w:szCs w:val="24"/>
        </w:rPr>
        <w:object w:dxaOrig="3600" w:dyaOrig="800">
          <v:shape id="_x0000_i1070" type="#_x0000_t75" style="width:189pt;height:42.25pt" o:ole="">
            <v:imagedata r:id="rId114" o:title=""/>
          </v:shape>
          <o:OLEObject Type="Embed" ProgID="Equation.3" ShapeID="_x0000_i1070" DrawAspect="Content" ObjectID="_1453713596" r:id="rId115"/>
        </w:object>
      </w:r>
      <w:r w:rsidRPr="007C2CD4">
        <w:rPr>
          <w:rFonts w:ascii="Times New Roman" w:hAnsi="Times New Roman" w:cs="Times New Roman"/>
          <w:sz w:val="24"/>
          <w:szCs w:val="24"/>
        </w:rPr>
        <w:t xml:space="preserve"> представляет собой суперпозицию нормальных мод </w:t>
      </w:r>
      <w:r w:rsidRPr="007C2CD4">
        <w:rPr>
          <w:rFonts w:ascii="Times New Roman" w:hAnsi="Times New Roman" w:cs="Times New Roman"/>
          <w:position w:val="-14"/>
          <w:sz w:val="24"/>
          <w:szCs w:val="24"/>
        </w:rPr>
        <w:object w:dxaOrig="3200" w:dyaOrig="420">
          <v:shape id="_x0000_i1071" type="#_x0000_t75" style="width:166.85pt;height:21.45pt" o:ole="">
            <v:imagedata r:id="rId116" o:title=""/>
          </v:shape>
          <o:OLEObject Type="Embed" ProgID="Equation.3" ShapeID="_x0000_i1071" DrawAspect="Content" ObjectID="_1453713597" r:id="rId117"/>
        </w:object>
      </w:r>
      <w:r w:rsidRPr="007C2CD4">
        <w:rPr>
          <w:rFonts w:ascii="Times New Roman" w:hAnsi="Times New Roman" w:cs="Times New Roman"/>
          <w:sz w:val="24"/>
          <w:szCs w:val="24"/>
        </w:rPr>
        <w:t xml:space="preserve">, причем </w:t>
      </w:r>
      <w:r w:rsidRPr="007C2CD4">
        <w:rPr>
          <w:rFonts w:ascii="Times New Roman" w:hAnsi="Times New Roman" w:cs="Times New Roman"/>
          <w:position w:val="-10"/>
          <w:sz w:val="24"/>
          <w:szCs w:val="24"/>
        </w:rPr>
        <w:object w:dxaOrig="2840" w:dyaOrig="340">
          <v:shape id="_x0000_i1072" type="#_x0000_t75" style="width:156.45pt;height:19.4pt" o:ole="">
            <v:imagedata r:id="rId118" o:title=""/>
          </v:shape>
          <o:OLEObject Type="Embed" ProgID="Equation.3" ShapeID="_x0000_i1072" DrawAspect="Content" ObjectID="_1453713598" r:id="rId119"/>
        </w:object>
      </w:r>
      <w:r w:rsidRPr="007C2CD4">
        <w:rPr>
          <w:rFonts w:ascii="Times New Roman" w:hAnsi="Times New Roman" w:cs="Times New Roman"/>
          <w:sz w:val="24"/>
          <w:szCs w:val="24"/>
        </w:rPr>
        <w:t xml:space="preserve">, </w:t>
      </w:r>
      <w:r w:rsidRPr="007C2CD4">
        <w:rPr>
          <w:rFonts w:ascii="Times New Roman" w:hAnsi="Times New Roman" w:cs="Times New Roman"/>
          <w:position w:val="-10"/>
          <w:sz w:val="24"/>
          <w:szCs w:val="24"/>
        </w:rPr>
        <w:object w:dxaOrig="1480" w:dyaOrig="400">
          <v:shape id="_x0000_i1073" type="#_x0000_t75" style="width:74.1pt;height:20.1pt" o:ole="">
            <v:imagedata r:id="rId120" o:title=""/>
          </v:shape>
          <o:OLEObject Type="Embed" ProgID="Equation.3" ShapeID="_x0000_i1073" DrawAspect="Content" ObjectID="_1453713599" r:id="rId121"/>
        </w:object>
      </w:r>
      <w:r w:rsidRPr="007C2CD4">
        <w:rPr>
          <w:rFonts w:ascii="Times New Roman" w:hAnsi="Times New Roman" w:cs="Times New Roman"/>
          <w:sz w:val="24"/>
          <w:szCs w:val="24"/>
        </w:rPr>
        <w:t xml:space="preserve"> </w:t>
      </w:r>
      <w:r w:rsidRPr="007C2CD4">
        <w:rPr>
          <w:rFonts w:ascii="Times New Roman" w:hAnsi="Times New Roman" w:cs="Times New Roman"/>
          <w:position w:val="-12"/>
          <w:sz w:val="24"/>
          <w:szCs w:val="24"/>
        </w:rPr>
        <w:object w:dxaOrig="1719" w:dyaOrig="360">
          <v:shape id="_x0000_i1074" type="#_x0000_t75" style="width:86.55pt;height:18pt" o:ole="">
            <v:imagedata r:id="rId122" o:title=""/>
          </v:shape>
          <o:OLEObject Type="Embed" ProgID="Equation.3" ShapeID="_x0000_i1074" DrawAspect="Content" ObjectID="_1453713600" r:id="rId123"/>
        </w:object>
      </w:r>
      <w:r w:rsidRPr="007C2CD4">
        <w:rPr>
          <w:rFonts w:ascii="Times New Roman" w:hAnsi="Times New Roman" w:cs="Times New Roman"/>
          <w:sz w:val="24"/>
          <w:szCs w:val="24"/>
        </w:rPr>
        <w:t xml:space="preserve">, </w:t>
      </w:r>
      <w:r w:rsidRPr="007C2CD4">
        <w:rPr>
          <w:rFonts w:ascii="Times New Roman" w:hAnsi="Times New Roman" w:cs="Times New Roman"/>
          <w:position w:val="-10"/>
          <w:sz w:val="24"/>
          <w:szCs w:val="24"/>
        </w:rPr>
        <w:object w:dxaOrig="2280" w:dyaOrig="340">
          <v:shape id="_x0000_i1075" type="#_x0000_t75" style="width:114.25pt;height:17.3pt" o:ole="">
            <v:imagedata r:id="rId124" o:title=""/>
          </v:shape>
          <o:OLEObject Type="Embed" ProgID="Equation.3" ShapeID="_x0000_i1075" DrawAspect="Content" ObjectID="_1453713601" r:id="rId125"/>
        </w:object>
      </w:r>
      <w:r w:rsidRPr="007C2CD4">
        <w:rPr>
          <w:rFonts w:ascii="Times New Roman" w:hAnsi="Times New Roman" w:cs="Times New Roman"/>
          <w:sz w:val="24"/>
          <w:szCs w:val="24"/>
        </w:rPr>
        <w:t xml:space="preserve"> (среди всевозможных значений </w:t>
      </w:r>
      <w:r w:rsidRPr="007C2CD4">
        <w:rPr>
          <w:rFonts w:ascii="Times New Roman" w:hAnsi="Times New Roman" w:cs="Times New Roman"/>
          <w:position w:val="-6"/>
          <w:sz w:val="24"/>
          <w:szCs w:val="24"/>
        </w:rPr>
        <w:object w:dxaOrig="279" w:dyaOrig="240">
          <v:shape id="_x0000_i1076" type="#_x0000_t75" style="width:14.55pt;height:11.75pt" o:ole="">
            <v:imagedata r:id="rId126" o:title=""/>
          </v:shape>
          <o:OLEObject Type="Embed" ProgID="Equation.3" ShapeID="_x0000_i1076" DrawAspect="Content" ObjectID="_1453713602" r:id="rId127"/>
        </w:object>
      </w:r>
      <w:r w:rsidRPr="007C2CD4">
        <w:rPr>
          <w:rFonts w:ascii="Times New Roman" w:hAnsi="Times New Roman" w:cs="Times New Roman"/>
          <w:sz w:val="24"/>
          <w:szCs w:val="24"/>
        </w:rPr>
        <w:t xml:space="preserve"> имеется лишь </w:t>
      </w:r>
      <w:r w:rsidRPr="007C2CD4">
        <w:rPr>
          <w:rFonts w:ascii="Times New Roman" w:hAnsi="Times New Roman" w:cs="Times New Roman"/>
          <w:position w:val="-6"/>
          <w:sz w:val="24"/>
          <w:szCs w:val="24"/>
        </w:rPr>
        <w:object w:dxaOrig="300" w:dyaOrig="300">
          <v:shape id="_x0000_i1077" type="#_x0000_t75" style="width:15.25pt;height:15.25pt" o:ole="">
            <v:imagedata r:id="rId128" o:title=""/>
          </v:shape>
          <o:OLEObject Type="Embed" ProgID="Equation.3" ShapeID="_x0000_i1077" DrawAspect="Content" ObjectID="_1453713603" r:id="rId129"/>
        </w:object>
      </w:r>
      <w:r w:rsidRPr="007C2CD4">
        <w:rPr>
          <w:rFonts w:ascii="Times New Roman" w:hAnsi="Times New Roman" w:cs="Times New Roman"/>
          <w:sz w:val="24"/>
          <w:szCs w:val="24"/>
        </w:rPr>
        <w:t xml:space="preserve"> значений, дающих </w:t>
      </w:r>
      <w:r w:rsidRPr="007C2CD4">
        <w:rPr>
          <w:rFonts w:ascii="Times New Roman" w:hAnsi="Times New Roman" w:cs="Times New Roman"/>
          <w:position w:val="-6"/>
          <w:sz w:val="24"/>
          <w:szCs w:val="24"/>
        </w:rPr>
        <w:object w:dxaOrig="300" w:dyaOrig="300">
          <v:shape id="_x0000_i1078" type="#_x0000_t75" style="width:15.25pt;height:15.25pt" o:ole="">
            <v:imagedata r:id="rId130" o:title=""/>
          </v:shape>
          <o:OLEObject Type="Embed" ProgID="Equation.3" ShapeID="_x0000_i1078" DrawAspect="Content" ObjectID="_1453713604" r:id="rId131"/>
        </w:object>
      </w:r>
      <w:r w:rsidRPr="007C2CD4">
        <w:rPr>
          <w:rFonts w:ascii="Times New Roman" w:hAnsi="Times New Roman" w:cs="Times New Roman"/>
          <w:sz w:val="24"/>
          <w:szCs w:val="24"/>
        </w:rPr>
        <w:t xml:space="preserve"> независимых мод).</w:t>
      </w:r>
    </w:p>
    <w:p w:rsidR="00834F79" w:rsidRDefault="00E609EE" w:rsidP="00B43951">
      <w:pPr>
        <w:spacing w:after="0" w:line="240" w:lineRule="auto"/>
        <w:ind w:right="283" w:firstLine="709"/>
        <w:contextualSpacing/>
        <w:jc w:val="both"/>
        <w:rPr>
          <w:rFonts w:ascii="Times New Roman" w:hAnsi="Times New Roman" w:cs="Times New Roman"/>
          <w:sz w:val="24"/>
          <w:szCs w:val="24"/>
        </w:rPr>
      </w:pPr>
    </w:p>
    <w:p w:rsidR="007C2CD4" w:rsidRDefault="00E609EE" w:rsidP="00B43951">
      <w:pPr>
        <w:spacing w:after="0" w:line="240" w:lineRule="auto"/>
        <w:ind w:right="283" w:firstLine="709"/>
        <w:contextualSpacing/>
        <w:jc w:val="both"/>
        <w:rPr>
          <w:rFonts w:ascii="Times New Roman" w:hAnsi="Times New Roman" w:cs="Times New Roman"/>
          <w:b/>
          <w:sz w:val="24"/>
        </w:rPr>
      </w:pPr>
      <w:r w:rsidRPr="007C2CD4">
        <w:rPr>
          <w:rFonts w:ascii="Times New Roman" w:hAnsi="Times New Roman" w:cs="Times New Roman"/>
          <w:b/>
          <w:sz w:val="24"/>
          <w:szCs w:val="24"/>
        </w:rPr>
        <w:lastRenderedPageBreak/>
        <w:t xml:space="preserve">1.2. </w:t>
      </w:r>
      <w:r w:rsidRPr="007C2CD4">
        <w:rPr>
          <w:rFonts w:ascii="Times New Roman" w:hAnsi="Times New Roman" w:cs="Times New Roman"/>
          <w:b/>
          <w:sz w:val="24"/>
        </w:rPr>
        <w:t>Электромагнитные волны в неидеальных немагнитных сверхрешетках с переменным составом слоев.</w:t>
      </w:r>
    </w:p>
    <w:p w:rsidR="007C2CD4" w:rsidRPr="007C2CD4" w:rsidRDefault="00E609EE" w:rsidP="00B43951">
      <w:pPr>
        <w:ind w:right="283" w:firstLine="708"/>
        <w:contextualSpacing/>
        <w:jc w:val="both"/>
        <w:rPr>
          <w:sz w:val="24"/>
        </w:rPr>
      </w:pPr>
      <w:r w:rsidRPr="007C2CD4">
        <w:rPr>
          <w:sz w:val="24"/>
        </w:rPr>
        <w:t xml:space="preserve">В предположении гармонической зависимости напряженностей </w:t>
      </w:r>
      <w:r w:rsidRPr="007C2CD4">
        <w:rPr>
          <w:position w:val="-10"/>
          <w:sz w:val="24"/>
        </w:rPr>
        <w:object w:dxaOrig="820" w:dyaOrig="380">
          <v:shape id="_x0000_i1079" type="#_x0000_t75" style="width:41.55pt;height:18.7pt" o:ole="">
            <v:imagedata r:id="rId132" o:title=""/>
          </v:shape>
          <o:OLEObject Type="Embed" ProgID="Equation.3" ShapeID="_x0000_i1079" DrawAspect="Content" ObjectID="_1453713605" r:id="rId133"/>
        </w:object>
      </w:r>
      <w:r w:rsidRPr="007C2CD4">
        <w:rPr>
          <w:sz w:val="24"/>
        </w:rPr>
        <w:t xml:space="preserve"> электромагнитного поля от времени уравнения Максвелла </w:t>
      </w:r>
      <w:r w:rsidRPr="007C2CD4">
        <w:rPr>
          <w:sz w:val="24"/>
          <w:lang w:val="uk-UA"/>
        </w:rPr>
        <w:t xml:space="preserve">(4.2) </w:t>
      </w:r>
      <w:r w:rsidRPr="007C2CD4">
        <w:rPr>
          <w:sz w:val="24"/>
        </w:rPr>
        <w:t>приобретают вид:</w:t>
      </w:r>
    </w:p>
    <w:p w:rsidR="007C2CD4" w:rsidRPr="007C2CD4" w:rsidRDefault="00E609EE" w:rsidP="00B43951">
      <w:pPr>
        <w:ind w:right="283"/>
        <w:contextualSpacing/>
        <w:jc w:val="both"/>
        <w:rPr>
          <w:sz w:val="24"/>
        </w:rPr>
      </w:pPr>
      <w:r w:rsidRPr="007C2CD4">
        <w:rPr>
          <w:position w:val="-24"/>
          <w:sz w:val="24"/>
        </w:rPr>
        <w:object w:dxaOrig="7540" w:dyaOrig="620">
          <v:shape id="_x0000_i1080" type="#_x0000_t75" style="width:377.3pt;height:30.45pt" o:ole="">
            <v:imagedata r:id="rId134" o:title=""/>
          </v:shape>
          <o:OLEObject Type="Embed" ProgID="Equation.3" ShapeID="_x0000_i1080" DrawAspect="Content" ObjectID="_1453713606" r:id="rId135"/>
        </w:object>
      </w:r>
      <w:r w:rsidRPr="007C2CD4">
        <w:rPr>
          <w:sz w:val="24"/>
        </w:rPr>
        <w:t>.</w:t>
      </w:r>
      <w:r w:rsidRPr="007C2CD4">
        <w:rPr>
          <w:sz w:val="24"/>
        </w:rPr>
        <w:tab/>
        <w:t xml:space="preserve">    </w:t>
      </w:r>
      <w:r w:rsidRPr="007C2CD4">
        <w:rPr>
          <w:sz w:val="24"/>
          <w:lang w:val="uk-UA"/>
        </w:rPr>
        <w:t xml:space="preserve">       </w:t>
      </w:r>
      <w:r w:rsidRPr="007C2CD4">
        <w:rPr>
          <w:sz w:val="24"/>
        </w:rPr>
        <w:t>(</w:t>
      </w:r>
      <w:r w:rsidRPr="007C2CD4">
        <w:rPr>
          <w:sz w:val="24"/>
          <w:lang w:val="uk-UA"/>
        </w:rPr>
        <w:t>4.9</w:t>
      </w:r>
      <w:r w:rsidRPr="007C2CD4">
        <w:rPr>
          <w:sz w:val="24"/>
        </w:rPr>
        <w:t>)</w:t>
      </w:r>
    </w:p>
    <w:p w:rsidR="007C2CD4" w:rsidRPr="007C2CD4" w:rsidRDefault="00E609EE" w:rsidP="00B43951">
      <w:pPr>
        <w:ind w:right="283"/>
        <w:contextualSpacing/>
        <w:jc w:val="both"/>
        <w:rPr>
          <w:b/>
          <w:sz w:val="24"/>
        </w:rPr>
      </w:pPr>
    </w:p>
    <w:p w:rsidR="007C2CD4"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Поскольку конфигурационное усреднение «восстанавливает» трансляционную симметрию в кристаллической системе, то применительно к исследуемому случаю неидеальной сверхрешетки приобретенная транс</w:t>
      </w:r>
      <w:r w:rsidRPr="007C2CD4">
        <w:rPr>
          <w:rFonts w:ascii="Times New Roman" w:hAnsi="Times New Roman" w:cs="Times New Roman"/>
          <w:sz w:val="24"/>
          <w:szCs w:val="24"/>
        </w:rPr>
        <w:t xml:space="preserve">ляционная инвариантность одномерной цепочки позволяет представить материальные тензоры </w:t>
      </w:r>
      <w:r w:rsidRPr="007C2CD4">
        <w:rPr>
          <w:rFonts w:ascii="Times New Roman" w:hAnsi="Times New Roman" w:cs="Times New Roman"/>
          <w:position w:val="-14"/>
          <w:sz w:val="24"/>
          <w:szCs w:val="24"/>
        </w:rPr>
        <w:object w:dxaOrig="920" w:dyaOrig="400">
          <v:shape id="_x0000_i1081" type="#_x0000_t75" style="width:45.7pt;height:20.1pt" o:ole="">
            <v:imagedata r:id="rId136" o:title=""/>
          </v:shape>
          <o:OLEObject Type="Embed" ProgID="Equation.3" ShapeID="_x0000_i1081" DrawAspect="Content" ObjectID="_1453713607" r:id="rId137"/>
        </w:object>
      </w:r>
      <w:r w:rsidRPr="007C2CD4">
        <w:rPr>
          <w:rFonts w:ascii="Times New Roman" w:hAnsi="Times New Roman" w:cs="Times New Roman"/>
          <w:sz w:val="24"/>
          <w:szCs w:val="24"/>
        </w:rPr>
        <w:t xml:space="preserve"> в виде разложения в ряд Фурье</w:t>
      </w:r>
    </w:p>
    <w:p w:rsidR="007C2CD4" w:rsidRPr="007C2CD4" w:rsidRDefault="00E609EE" w:rsidP="00B43951">
      <w:pPr>
        <w:ind w:left="1416" w:right="283" w:firstLine="708"/>
        <w:contextualSpacing/>
        <w:jc w:val="both"/>
        <w:rPr>
          <w:sz w:val="24"/>
        </w:rPr>
      </w:pPr>
      <w:r w:rsidRPr="007C2CD4">
        <w:rPr>
          <w:position w:val="-48"/>
          <w:sz w:val="24"/>
        </w:rPr>
        <w:object w:dxaOrig="3660" w:dyaOrig="1080">
          <v:shape id="_x0000_i1082" type="#_x0000_t75" style="width:182.75pt;height:54pt" o:ole="">
            <v:imagedata r:id="rId138" o:title=""/>
          </v:shape>
          <o:OLEObject Type="Embed" ProgID="Equation.3" ShapeID="_x0000_i1082" DrawAspect="Content" ObjectID="_1453713608" r:id="rId139"/>
        </w:object>
      </w:r>
      <w:r w:rsidRPr="007C2CD4">
        <w:rPr>
          <w:sz w:val="24"/>
        </w:rPr>
        <w:t>.</w:t>
      </w:r>
      <w:r w:rsidRPr="007C2CD4">
        <w:rPr>
          <w:sz w:val="24"/>
        </w:rPr>
        <w:tab/>
      </w:r>
      <w:r w:rsidRPr="007C2CD4">
        <w:rPr>
          <w:sz w:val="24"/>
        </w:rPr>
        <w:tab/>
      </w:r>
      <w:r w:rsidRPr="007C2CD4">
        <w:rPr>
          <w:sz w:val="24"/>
        </w:rPr>
        <w:tab/>
        <w:t xml:space="preserve">    </w:t>
      </w:r>
      <w:r w:rsidRPr="007C2CD4">
        <w:rPr>
          <w:sz w:val="24"/>
          <w:lang w:val="uk-UA"/>
        </w:rPr>
        <w:t xml:space="preserve">     </w:t>
      </w:r>
      <w:r w:rsidRPr="007C2CD4">
        <w:rPr>
          <w:sz w:val="24"/>
        </w:rPr>
        <w:t>(</w:t>
      </w:r>
      <w:r w:rsidRPr="007C2CD4">
        <w:rPr>
          <w:sz w:val="24"/>
          <w:lang w:val="uk-UA"/>
        </w:rPr>
        <w:t>4.10</w:t>
      </w:r>
      <w:r w:rsidRPr="007C2CD4">
        <w:rPr>
          <w:sz w:val="24"/>
        </w:rPr>
        <w:t>)</w:t>
      </w:r>
    </w:p>
    <w:p w:rsidR="007C2CD4" w:rsidRPr="007C2CD4" w:rsidRDefault="00E609EE" w:rsidP="00B43951">
      <w:pPr>
        <w:ind w:right="283"/>
        <w:contextualSpacing/>
        <w:jc w:val="both"/>
        <w:rPr>
          <w:sz w:val="24"/>
        </w:rPr>
      </w:pPr>
      <w:r w:rsidRPr="007C2CD4">
        <w:rPr>
          <w:sz w:val="24"/>
        </w:rPr>
        <w:t>Из выражения (</w:t>
      </w:r>
      <w:r w:rsidRPr="007C2CD4">
        <w:rPr>
          <w:sz w:val="24"/>
          <w:lang w:val="uk-UA"/>
        </w:rPr>
        <w:t>4.3</w:t>
      </w:r>
      <w:r w:rsidRPr="007C2CD4">
        <w:rPr>
          <w:sz w:val="24"/>
        </w:rPr>
        <w:t xml:space="preserve">) следует, что Фурье-амплитуды </w:t>
      </w:r>
      <w:r w:rsidRPr="007C2CD4">
        <w:rPr>
          <w:position w:val="-12"/>
          <w:sz w:val="24"/>
        </w:rPr>
        <w:object w:dxaOrig="639" w:dyaOrig="360">
          <v:shape id="_x0000_i1083" type="#_x0000_t75" style="width:32.55pt;height:18pt" o:ole="">
            <v:imagedata r:id="rId140" o:title=""/>
          </v:shape>
          <o:OLEObject Type="Embed" ProgID="Equation.3" ShapeID="_x0000_i1083" DrawAspect="Content" ObjectID="_1453713609" r:id="rId141"/>
        </w:object>
      </w:r>
      <w:r w:rsidRPr="007C2CD4">
        <w:rPr>
          <w:sz w:val="24"/>
        </w:rPr>
        <w:t xml:space="preserve"> и усредненные диэлектрическая </w:t>
      </w:r>
      <w:r w:rsidRPr="007C2CD4">
        <w:rPr>
          <w:position w:val="-16"/>
          <w:sz w:val="24"/>
        </w:rPr>
        <w:object w:dxaOrig="600" w:dyaOrig="440">
          <v:shape id="_x0000_i1084" type="#_x0000_t75" style="width:29.75pt;height:21.45pt" o:ole="">
            <v:imagedata r:id="rId142" o:title=""/>
          </v:shape>
          <o:OLEObject Type="Embed" ProgID="Equation.3" ShapeID="_x0000_i1084" DrawAspect="Content" ObjectID="_1453713610" r:id="rId143"/>
        </w:object>
      </w:r>
      <w:r w:rsidRPr="007C2CD4">
        <w:rPr>
          <w:sz w:val="24"/>
        </w:rPr>
        <w:t xml:space="preserve">и магнитная </w:t>
      </w:r>
      <w:r w:rsidRPr="007C2CD4">
        <w:rPr>
          <w:position w:val="-16"/>
          <w:sz w:val="24"/>
        </w:rPr>
        <w:object w:dxaOrig="620" w:dyaOrig="440">
          <v:shape id="_x0000_i1085" type="#_x0000_t75" style="width:30.45pt;height:21.45pt" o:ole="">
            <v:imagedata r:id="rId144" o:title=""/>
          </v:shape>
          <o:OLEObject Type="Embed" ProgID="Equation.3" ShapeID="_x0000_i1085" DrawAspect="Content" ObjectID="_1453713611" r:id="rId145"/>
        </w:object>
      </w:r>
      <w:r w:rsidRPr="007C2CD4">
        <w:rPr>
          <w:sz w:val="24"/>
        </w:rPr>
        <w:t xml:space="preserve"> проницаемости слоев (</w:t>
      </w:r>
      <w:r w:rsidRPr="007C2CD4">
        <w:rPr>
          <w:sz w:val="24"/>
          <w:lang w:val="uk-UA"/>
        </w:rPr>
        <w:t>4.7</w:t>
      </w:r>
      <w:r w:rsidRPr="007C2CD4">
        <w:rPr>
          <w:sz w:val="24"/>
        </w:rPr>
        <w:t>) связаны соотношением:</w:t>
      </w:r>
    </w:p>
    <w:p w:rsidR="007C2CD4" w:rsidRPr="007C2CD4" w:rsidRDefault="00E609EE" w:rsidP="00B43951">
      <w:pPr>
        <w:ind w:right="283"/>
        <w:contextualSpacing/>
        <w:jc w:val="both"/>
        <w:rPr>
          <w:sz w:val="24"/>
        </w:rPr>
      </w:pPr>
      <w:r w:rsidRPr="007C2CD4">
        <w:rPr>
          <w:position w:val="-40"/>
          <w:sz w:val="24"/>
        </w:rPr>
        <w:object w:dxaOrig="7180" w:dyaOrig="920">
          <v:shape id="_x0000_i1086" type="#_x0000_t75" style="width:359.3pt;height:45.7pt" o:ole="">
            <v:imagedata r:id="rId146" o:title=""/>
          </v:shape>
          <o:OLEObject Type="Embed" ProgID="Equation.3" ShapeID="_x0000_i1086" DrawAspect="Content" ObjectID="_1453713612" r:id="rId147"/>
        </w:object>
      </w:r>
      <w:r w:rsidRPr="007C2CD4">
        <w:rPr>
          <w:sz w:val="24"/>
        </w:rPr>
        <w:tab/>
      </w:r>
      <w:r w:rsidRPr="007C2CD4">
        <w:rPr>
          <w:sz w:val="24"/>
          <w:lang w:val="uk-UA"/>
        </w:rPr>
        <w:t xml:space="preserve">         </w:t>
      </w:r>
      <w:r w:rsidRPr="007C2CD4">
        <w:rPr>
          <w:sz w:val="24"/>
        </w:rPr>
        <w:t>(</w:t>
      </w:r>
      <w:r w:rsidRPr="007C2CD4">
        <w:rPr>
          <w:sz w:val="24"/>
          <w:lang w:val="uk-UA"/>
        </w:rPr>
        <w:t>4.11</w:t>
      </w:r>
      <w:r w:rsidRPr="007C2CD4">
        <w:rPr>
          <w:sz w:val="24"/>
        </w:rPr>
        <w:t>)</w:t>
      </w:r>
    </w:p>
    <w:p w:rsidR="007C2CD4" w:rsidRPr="007C2CD4" w:rsidRDefault="00E609EE" w:rsidP="00B43951">
      <w:pPr>
        <w:ind w:right="283"/>
        <w:contextualSpacing/>
        <w:jc w:val="both"/>
        <w:rPr>
          <w:sz w:val="24"/>
        </w:rPr>
      </w:pPr>
      <w:r w:rsidRPr="007C2CD4">
        <w:rPr>
          <w:sz w:val="24"/>
        </w:rPr>
        <w:t xml:space="preserve">Согласно теореме Флоке поля </w:t>
      </w:r>
      <w:r w:rsidRPr="007C2CD4">
        <w:rPr>
          <w:position w:val="-10"/>
          <w:sz w:val="24"/>
        </w:rPr>
        <w:object w:dxaOrig="1600" w:dyaOrig="380">
          <v:shape id="_x0000_i1087" type="#_x0000_t75" style="width:80.3pt;height:18.7pt" o:ole="">
            <v:imagedata r:id="rId148" o:title=""/>
          </v:shape>
          <o:OLEObject Type="Embed" ProgID="Equation.3" ShapeID="_x0000_i1087" DrawAspect="Content" ObjectID="_1453713613" r:id="rId149"/>
        </w:object>
      </w:r>
      <w:r w:rsidRPr="007C2CD4">
        <w:rPr>
          <w:sz w:val="24"/>
        </w:rPr>
        <w:t xml:space="preserve"> для периодической среды представимы в форме:</w:t>
      </w:r>
    </w:p>
    <w:p w:rsidR="007C2CD4" w:rsidRPr="007C2CD4" w:rsidRDefault="00E609EE" w:rsidP="00B43951">
      <w:pPr>
        <w:ind w:left="708" w:right="283" w:firstLine="708"/>
        <w:contextualSpacing/>
        <w:jc w:val="both"/>
        <w:rPr>
          <w:sz w:val="24"/>
        </w:rPr>
      </w:pPr>
      <w:r w:rsidRPr="007C2CD4">
        <w:rPr>
          <w:position w:val="-42"/>
          <w:sz w:val="24"/>
        </w:rPr>
        <w:object w:dxaOrig="4260" w:dyaOrig="960">
          <v:shape id="_x0000_i1088" type="#_x0000_t75" style="width:213.25pt;height:47.75pt" o:ole="">
            <v:imagedata r:id="rId150" o:title=""/>
          </v:shape>
          <o:OLEObject Type="Embed" ProgID="Equation.3" ShapeID="_x0000_i1088" DrawAspect="Content" ObjectID="_1453713614" r:id="rId151"/>
        </w:object>
      </w:r>
      <w:r w:rsidRPr="007C2CD4">
        <w:rPr>
          <w:sz w:val="24"/>
        </w:rPr>
        <w:t>.</w:t>
      </w:r>
      <w:r w:rsidRPr="007C2CD4">
        <w:rPr>
          <w:sz w:val="24"/>
        </w:rPr>
        <w:tab/>
      </w:r>
      <w:r w:rsidRPr="007C2CD4">
        <w:rPr>
          <w:sz w:val="24"/>
        </w:rPr>
        <w:tab/>
      </w:r>
      <w:r w:rsidRPr="007C2CD4">
        <w:rPr>
          <w:sz w:val="24"/>
        </w:rPr>
        <w:tab/>
        <w:t xml:space="preserve">    </w:t>
      </w:r>
      <w:r w:rsidRPr="007C2CD4">
        <w:rPr>
          <w:sz w:val="24"/>
          <w:lang w:val="uk-UA"/>
        </w:rPr>
        <w:t xml:space="preserve">     </w:t>
      </w:r>
      <w:r w:rsidRPr="007C2CD4">
        <w:rPr>
          <w:sz w:val="24"/>
        </w:rPr>
        <w:t>(</w:t>
      </w:r>
      <w:r w:rsidRPr="007C2CD4">
        <w:rPr>
          <w:sz w:val="24"/>
          <w:lang w:val="uk-UA"/>
        </w:rPr>
        <w:t>4.12</w:t>
      </w:r>
      <w:r w:rsidRPr="007C2CD4">
        <w:rPr>
          <w:sz w:val="24"/>
        </w:rPr>
        <w:t>)</w:t>
      </w:r>
    </w:p>
    <w:p w:rsidR="007C2CD4" w:rsidRPr="007C2CD4" w:rsidRDefault="00E609EE" w:rsidP="00B43951">
      <w:pPr>
        <w:ind w:right="283"/>
        <w:contextualSpacing/>
        <w:jc w:val="both"/>
        <w:rPr>
          <w:sz w:val="24"/>
        </w:rPr>
      </w:pPr>
      <w:r w:rsidRPr="007C2CD4">
        <w:rPr>
          <w:sz w:val="24"/>
        </w:rPr>
        <w:t xml:space="preserve">Здесь </w:t>
      </w:r>
      <w:r w:rsidRPr="007C2CD4">
        <w:rPr>
          <w:position w:val="-10"/>
          <w:sz w:val="24"/>
        </w:rPr>
        <w:object w:dxaOrig="1040" w:dyaOrig="320">
          <v:shape id="_x0000_i1089" type="#_x0000_t75" style="width:51.9pt;height:15.9pt" o:ole="">
            <v:imagedata r:id="rId152" o:title=""/>
          </v:shape>
          <o:OLEObject Type="Embed" ProgID="Equation.3" ShapeID="_x0000_i1089" DrawAspect="Content" ObjectID="_1453713615" r:id="rId153"/>
        </w:object>
      </w:r>
      <w:r w:rsidRPr="007C2CD4">
        <w:rPr>
          <w:sz w:val="24"/>
        </w:rPr>
        <w:t xml:space="preserve">, </w:t>
      </w:r>
      <w:r w:rsidRPr="007C2CD4">
        <w:rPr>
          <w:position w:val="-10"/>
          <w:sz w:val="24"/>
        </w:rPr>
        <w:object w:dxaOrig="240" w:dyaOrig="320">
          <v:shape id="_x0000_i1090" type="#_x0000_t75" style="width:11.75pt;height:15.9pt" o:ole="">
            <v:imagedata r:id="rId154" o:title=""/>
          </v:shape>
          <o:OLEObject Type="Embed" ProgID="Equation.3" ShapeID="_x0000_i1090" DrawAspect="Content" ObjectID="_1453713616" r:id="rId155"/>
        </w:object>
      </w:r>
      <w:r w:rsidRPr="007C2CD4">
        <w:rPr>
          <w:sz w:val="24"/>
        </w:rPr>
        <w:t xml:space="preserve"> - произвольный планарный (в плоскости </w:t>
      </w:r>
      <w:r w:rsidRPr="007C2CD4">
        <w:rPr>
          <w:sz w:val="24"/>
          <w:lang w:val="en-US"/>
        </w:rPr>
        <w:t>XOY</w:t>
      </w:r>
      <w:r w:rsidRPr="007C2CD4">
        <w:rPr>
          <w:sz w:val="24"/>
        </w:rPr>
        <w:t xml:space="preserve">) волновой вектор,  </w:t>
      </w:r>
      <w:r w:rsidRPr="007C2CD4">
        <w:rPr>
          <w:position w:val="-10"/>
          <w:sz w:val="24"/>
        </w:rPr>
        <w:object w:dxaOrig="1260" w:dyaOrig="380">
          <v:shape id="_x0000_i1091" type="#_x0000_t75" style="width:63pt;height:18.7pt" o:ole="">
            <v:imagedata r:id="rId156" o:title=""/>
          </v:shape>
          <o:OLEObject Type="Embed" ProgID="Equation.3" ShapeID="_x0000_i1091" DrawAspect="Content" ObjectID="_1453713617" r:id="rId157"/>
        </w:object>
      </w:r>
      <w:r w:rsidRPr="007C2CD4">
        <w:rPr>
          <w:sz w:val="24"/>
        </w:rPr>
        <w:t xml:space="preserve"> - блоховский вектор. Причем </w:t>
      </w:r>
    </w:p>
    <w:p w:rsidR="007C2CD4" w:rsidRPr="007C2CD4" w:rsidRDefault="00E609EE" w:rsidP="00B43951">
      <w:pPr>
        <w:ind w:right="283"/>
        <w:contextualSpacing/>
        <w:jc w:val="both"/>
        <w:rPr>
          <w:sz w:val="24"/>
        </w:rPr>
      </w:pPr>
      <w:r w:rsidRPr="007C2CD4">
        <w:rPr>
          <w:position w:val="-42"/>
          <w:sz w:val="24"/>
        </w:rPr>
        <w:object w:dxaOrig="5539" w:dyaOrig="960">
          <v:shape id="_x0000_i1092" type="#_x0000_t75" style="width:276.9pt;height:47.75pt" o:ole="">
            <v:imagedata r:id="rId158" o:title=""/>
          </v:shape>
          <o:OLEObject Type="Embed" ProgID="Equation.3" ShapeID="_x0000_i1092" DrawAspect="Content" ObjectID="_1453713618" r:id="rId159"/>
        </w:object>
      </w:r>
      <w:r w:rsidRPr="007C2CD4">
        <w:rPr>
          <w:sz w:val="24"/>
        </w:rPr>
        <w:t>.</w:t>
      </w:r>
      <w:r w:rsidRPr="007C2CD4">
        <w:rPr>
          <w:sz w:val="24"/>
        </w:rPr>
        <w:tab/>
      </w:r>
      <w:r w:rsidRPr="007C2CD4">
        <w:rPr>
          <w:sz w:val="24"/>
        </w:rPr>
        <w:tab/>
      </w:r>
      <w:r w:rsidRPr="007C2CD4">
        <w:rPr>
          <w:sz w:val="24"/>
        </w:rPr>
        <w:tab/>
      </w:r>
      <w:r w:rsidRPr="007C2CD4">
        <w:rPr>
          <w:sz w:val="24"/>
        </w:rPr>
        <w:tab/>
      </w:r>
      <w:r w:rsidRPr="007C2CD4">
        <w:rPr>
          <w:sz w:val="24"/>
          <w:lang w:val="uk-UA"/>
        </w:rPr>
        <w:t xml:space="preserve">         </w:t>
      </w:r>
      <w:r w:rsidRPr="007C2CD4">
        <w:rPr>
          <w:sz w:val="24"/>
        </w:rPr>
        <w:t>(</w:t>
      </w:r>
      <w:r w:rsidRPr="007C2CD4">
        <w:rPr>
          <w:sz w:val="24"/>
          <w:lang w:val="uk-UA"/>
        </w:rPr>
        <w:t>4.13</w:t>
      </w:r>
      <w:r w:rsidRPr="007C2CD4">
        <w:rPr>
          <w:sz w:val="24"/>
        </w:rPr>
        <w:t>)</w:t>
      </w:r>
    </w:p>
    <w:p w:rsidR="007C2CD4" w:rsidRPr="007C2CD4" w:rsidRDefault="00E609EE" w:rsidP="00B43951">
      <w:pPr>
        <w:ind w:right="283"/>
        <w:contextualSpacing/>
        <w:jc w:val="both"/>
        <w:rPr>
          <w:sz w:val="24"/>
        </w:rPr>
      </w:pPr>
      <w:r w:rsidRPr="007C2CD4">
        <w:rPr>
          <w:sz w:val="24"/>
        </w:rPr>
        <w:t>Подстановка соотношения (</w:t>
      </w:r>
      <w:r w:rsidRPr="007C2CD4">
        <w:rPr>
          <w:sz w:val="24"/>
          <w:lang w:val="uk-UA"/>
        </w:rPr>
        <w:t>4.12</w:t>
      </w:r>
      <w:r w:rsidRPr="007C2CD4">
        <w:rPr>
          <w:sz w:val="24"/>
        </w:rPr>
        <w:t>) в систему уравнений (</w:t>
      </w:r>
      <w:r w:rsidRPr="007C2CD4">
        <w:rPr>
          <w:sz w:val="24"/>
          <w:lang w:val="uk-UA"/>
        </w:rPr>
        <w:t>4.9</w:t>
      </w:r>
      <w:r w:rsidRPr="007C2CD4">
        <w:rPr>
          <w:sz w:val="24"/>
        </w:rPr>
        <w:t xml:space="preserve">) приводит к следующему соотношению для Фурье-амплитуд </w:t>
      </w:r>
      <w:r w:rsidRPr="007C2CD4">
        <w:rPr>
          <w:position w:val="-14"/>
          <w:sz w:val="24"/>
        </w:rPr>
        <w:object w:dxaOrig="639" w:dyaOrig="420">
          <v:shape id="_x0000_i1093" type="#_x0000_t75" style="width:32.55pt;height:20.75pt" o:ole="">
            <v:imagedata r:id="rId160" o:title=""/>
          </v:shape>
          <o:OLEObject Type="Embed" ProgID="Equation.3" ShapeID="_x0000_i1093" DrawAspect="Content" ObjectID="_1453713619" r:id="rId161"/>
        </w:object>
      </w:r>
      <w:r w:rsidRPr="007C2CD4">
        <w:rPr>
          <w:sz w:val="24"/>
        </w:rPr>
        <w:t>электромагнитного поля:</w:t>
      </w:r>
    </w:p>
    <w:p w:rsidR="007C2CD4" w:rsidRPr="007C2CD4" w:rsidRDefault="00E609EE" w:rsidP="00B43951">
      <w:pPr>
        <w:ind w:right="283"/>
        <w:contextualSpacing/>
        <w:jc w:val="both"/>
        <w:rPr>
          <w:sz w:val="24"/>
        </w:rPr>
      </w:pPr>
      <w:r w:rsidRPr="007C2CD4">
        <w:rPr>
          <w:position w:val="-64"/>
          <w:sz w:val="24"/>
        </w:rPr>
        <w:object w:dxaOrig="5880" w:dyaOrig="1420">
          <v:shape id="_x0000_i1094" type="#_x0000_t75" style="width:294.25pt;height:71.3pt" o:ole="">
            <v:imagedata r:id="rId162" o:title=""/>
          </v:shape>
          <o:OLEObject Type="Embed" ProgID="Equation.3" ShapeID="_x0000_i1094" DrawAspect="Content" ObjectID="_1453713620" r:id="rId163"/>
        </w:object>
      </w:r>
      <w:r w:rsidRPr="007C2CD4">
        <w:rPr>
          <w:sz w:val="24"/>
        </w:rPr>
        <w:t>,</w:t>
      </w:r>
      <w:r w:rsidRPr="007C2CD4">
        <w:rPr>
          <w:sz w:val="24"/>
        </w:rPr>
        <w:tab/>
      </w:r>
      <w:r w:rsidRPr="007C2CD4">
        <w:rPr>
          <w:sz w:val="24"/>
        </w:rPr>
        <w:tab/>
        <w:t xml:space="preserve">  </w:t>
      </w:r>
      <w:r w:rsidRPr="007C2CD4">
        <w:rPr>
          <w:sz w:val="24"/>
        </w:rPr>
        <w:tab/>
      </w:r>
      <w:r w:rsidRPr="007C2CD4">
        <w:rPr>
          <w:sz w:val="24"/>
          <w:lang w:val="uk-UA"/>
        </w:rPr>
        <w:t xml:space="preserve">         </w:t>
      </w:r>
      <w:r w:rsidRPr="007C2CD4">
        <w:rPr>
          <w:sz w:val="24"/>
        </w:rPr>
        <w:t>(</w:t>
      </w:r>
      <w:r w:rsidRPr="007C2CD4">
        <w:rPr>
          <w:sz w:val="24"/>
          <w:lang w:val="uk-UA"/>
        </w:rPr>
        <w:t>4.14</w:t>
      </w:r>
      <w:r w:rsidRPr="007C2CD4">
        <w:rPr>
          <w:sz w:val="24"/>
        </w:rPr>
        <w:t>)</w:t>
      </w:r>
    </w:p>
    <w:p w:rsidR="007C2CD4" w:rsidRDefault="00E609EE" w:rsidP="00B43951">
      <w:pPr>
        <w:spacing w:after="0" w:line="240" w:lineRule="auto"/>
        <w:ind w:right="283" w:firstLine="709"/>
        <w:contextualSpacing/>
        <w:jc w:val="both"/>
        <w:rPr>
          <w:rFonts w:ascii="Times New Roman" w:hAnsi="Times New Roman" w:cs="Times New Roman"/>
          <w:sz w:val="24"/>
          <w:szCs w:val="24"/>
        </w:rPr>
      </w:pPr>
      <w:r w:rsidRPr="007C2CD4">
        <w:rPr>
          <w:rFonts w:ascii="Times New Roman" w:hAnsi="Times New Roman" w:cs="Times New Roman"/>
          <w:sz w:val="24"/>
          <w:szCs w:val="24"/>
        </w:rPr>
        <w:t xml:space="preserve">где </w:t>
      </w:r>
      <w:r w:rsidRPr="007C2CD4">
        <w:rPr>
          <w:rFonts w:ascii="Times New Roman" w:hAnsi="Times New Roman" w:cs="Times New Roman"/>
          <w:position w:val="-10"/>
          <w:sz w:val="24"/>
          <w:szCs w:val="24"/>
        </w:rPr>
        <w:object w:dxaOrig="240" w:dyaOrig="340">
          <v:shape id="_x0000_i1095" type="#_x0000_t75" style="width:11.75pt;height:17.3pt" o:ole="">
            <v:imagedata r:id="rId164" o:title=""/>
          </v:shape>
          <o:OLEObject Type="Embed" ProgID="Equation.3" ShapeID="_x0000_i1095" DrawAspect="Content" ObjectID="_1453713621" r:id="rId165"/>
        </w:object>
      </w:r>
      <w:r w:rsidRPr="007C2CD4">
        <w:rPr>
          <w:rFonts w:ascii="Times New Roman" w:hAnsi="Times New Roman" w:cs="Times New Roman"/>
          <w:sz w:val="24"/>
          <w:szCs w:val="24"/>
        </w:rPr>
        <w:t xml:space="preserve"> - орт оси </w:t>
      </w:r>
      <w:r w:rsidRPr="007C2CD4">
        <w:rPr>
          <w:rFonts w:ascii="Times New Roman" w:hAnsi="Times New Roman" w:cs="Times New Roman"/>
          <w:i/>
          <w:sz w:val="24"/>
          <w:szCs w:val="24"/>
          <w:lang w:val="en-US"/>
        </w:rPr>
        <w:t>z</w:t>
      </w:r>
      <w:r w:rsidRPr="007C2CD4">
        <w:rPr>
          <w:rFonts w:ascii="Times New Roman" w:hAnsi="Times New Roman" w:cs="Times New Roman"/>
          <w:sz w:val="24"/>
          <w:szCs w:val="24"/>
        </w:rPr>
        <w:t>. Система уравнений (</w:t>
      </w:r>
      <w:r w:rsidRPr="007C2CD4">
        <w:rPr>
          <w:rFonts w:ascii="Times New Roman" w:hAnsi="Times New Roman" w:cs="Times New Roman"/>
          <w:sz w:val="24"/>
          <w:szCs w:val="24"/>
          <w:lang w:val="uk-UA"/>
        </w:rPr>
        <w:t>4.14</w:t>
      </w:r>
      <w:r w:rsidRPr="007C2CD4">
        <w:rPr>
          <w:rFonts w:ascii="Times New Roman" w:hAnsi="Times New Roman" w:cs="Times New Roman"/>
          <w:sz w:val="24"/>
          <w:szCs w:val="24"/>
        </w:rPr>
        <w:t>) определяет нормальные моды электромагнитных волн, распространяющихся в такой «периодической» среде.</w:t>
      </w:r>
    </w:p>
    <w:p w:rsidR="007C2CD4" w:rsidRDefault="00E609EE" w:rsidP="00B43951">
      <w:pPr>
        <w:spacing w:after="0" w:line="240" w:lineRule="auto"/>
        <w:ind w:right="283" w:firstLine="709"/>
        <w:contextualSpacing/>
        <w:jc w:val="both"/>
        <w:rPr>
          <w:rFonts w:ascii="Times New Roman" w:hAnsi="Times New Roman" w:cs="Times New Roman"/>
          <w:sz w:val="24"/>
          <w:szCs w:val="24"/>
        </w:rPr>
      </w:pPr>
    </w:p>
    <w:p w:rsidR="007C2CD4" w:rsidRDefault="00E609EE" w:rsidP="00B43951">
      <w:pPr>
        <w:spacing w:after="0" w:line="240" w:lineRule="auto"/>
        <w:ind w:right="283" w:firstLine="709"/>
        <w:contextualSpacing/>
        <w:jc w:val="both"/>
        <w:rPr>
          <w:rFonts w:ascii="Times New Roman" w:hAnsi="Times New Roman" w:cs="Times New Roman"/>
          <w:b/>
          <w:sz w:val="24"/>
          <w:szCs w:val="24"/>
        </w:rPr>
      </w:pPr>
      <w:r w:rsidRPr="007C2CD4">
        <w:rPr>
          <w:rFonts w:ascii="Times New Roman" w:hAnsi="Times New Roman" w:cs="Times New Roman"/>
          <w:b/>
          <w:sz w:val="24"/>
          <w:szCs w:val="24"/>
        </w:rPr>
        <w:t>1.3. Слоистые структуры с переменной толщиной слоев.</w:t>
      </w:r>
    </w:p>
    <w:p w:rsidR="007C2CD4" w:rsidRPr="007C2CD4" w:rsidRDefault="00E609EE" w:rsidP="00B43951">
      <w:pPr>
        <w:spacing w:after="0" w:line="240" w:lineRule="auto"/>
        <w:ind w:right="283" w:firstLine="708"/>
        <w:contextualSpacing/>
        <w:jc w:val="both"/>
        <w:rPr>
          <w:rFonts w:ascii="Times New Roman" w:hAnsi="Times New Roman" w:cs="Times New Roman"/>
          <w:sz w:val="24"/>
          <w:szCs w:val="24"/>
        </w:rPr>
      </w:pPr>
      <w:r w:rsidRPr="007C2CD4">
        <w:rPr>
          <w:rFonts w:ascii="Times New Roman" w:hAnsi="Times New Roman" w:cs="Times New Roman"/>
          <w:sz w:val="24"/>
          <w:szCs w:val="24"/>
        </w:rPr>
        <w:lastRenderedPageBreak/>
        <w:t xml:space="preserve">Рассмотрим неидеальную систему, в которой </w:t>
      </w:r>
      <w:r w:rsidRPr="007C2CD4">
        <w:rPr>
          <w:rFonts w:ascii="Times New Roman" w:hAnsi="Times New Roman" w:cs="Times New Roman"/>
          <w:sz w:val="24"/>
          <w:szCs w:val="24"/>
        </w:rPr>
        <w:t xml:space="preserve">разупорядочение связано лишь с вариацией толщины (а не состава) примесных слоев, в этом случае </w:t>
      </w:r>
      <w:r w:rsidRPr="007C2CD4">
        <w:rPr>
          <w:rFonts w:ascii="Times New Roman" w:hAnsi="Times New Roman" w:cs="Times New Roman"/>
          <w:position w:val="-12"/>
          <w:sz w:val="24"/>
          <w:szCs w:val="24"/>
        </w:rPr>
        <w:object w:dxaOrig="900" w:dyaOrig="360">
          <v:shape id="_x0000_i1096" type="#_x0000_t75" style="width:45pt;height:18pt" o:ole="">
            <v:imagedata r:id="rId166" o:title=""/>
          </v:shape>
          <o:OLEObject Type="Embed" ProgID="Equation.3" ShapeID="_x0000_i1096" DrawAspect="Content" ObjectID="_1453713622" r:id="rId167"/>
        </w:object>
      </w:r>
      <w:r w:rsidRPr="007C2CD4">
        <w:rPr>
          <w:rFonts w:ascii="Times New Roman" w:hAnsi="Times New Roman" w:cs="Times New Roman"/>
          <w:sz w:val="24"/>
          <w:szCs w:val="24"/>
        </w:rPr>
        <w:t xml:space="preserve">. Конфигурационно зависимые величины </w:t>
      </w:r>
      <w:r w:rsidRPr="007C2CD4">
        <w:rPr>
          <w:rFonts w:ascii="Times New Roman" w:hAnsi="Times New Roman" w:cs="Times New Roman"/>
          <w:position w:val="-12"/>
          <w:sz w:val="24"/>
          <w:szCs w:val="24"/>
        </w:rPr>
        <w:object w:dxaOrig="400" w:dyaOrig="360">
          <v:shape id="_x0000_i1097" type="#_x0000_t75" style="width:20.1pt;height:18pt" o:ole="">
            <v:imagedata r:id="rId168" o:title=""/>
          </v:shape>
          <o:OLEObject Type="Embed" ProgID="Equation.3" ShapeID="_x0000_i1097" DrawAspect="Content" ObjectID="_1453713623" r:id="rId169"/>
        </w:object>
      </w:r>
      <w:r w:rsidRPr="007C2CD4">
        <w:rPr>
          <w:rFonts w:ascii="Times New Roman" w:hAnsi="Times New Roman" w:cs="Times New Roman"/>
          <w:sz w:val="24"/>
          <w:szCs w:val="24"/>
        </w:rPr>
        <w:t xml:space="preserve"> в нашей модели неидеальной сверхрешетки представлены, как и в предыдущем подразделе работы, через случайные величины </w:t>
      </w:r>
      <w:r w:rsidRPr="007C2CD4">
        <w:rPr>
          <w:rFonts w:ascii="Times New Roman" w:hAnsi="Times New Roman" w:cs="Times New Roman"/>
          <w:position w:val="-12"/>
          <w:sz w:val="24"/>
          <w:szCs w:val="24"/>
        </w:rPr>
        <w:object w:dxaOrig="460" w:dyaOrig="440">
          <v:shape id="_x0000_i1098" type="#_x0000_t75" style="width:23.55pt;height:21.45pt" o:ole="">
            <v:imagedata r:id="rId82" o:title=""/>
          </v:shape>
          <o:OLEObject Type="Embed" ProgID="Equation.3" ShapeID="_x0000_i1098" DrawAspect="Content" ObjectID="_1453713624" r:id="rId170"/>
        </w:object>
      </w:r>
      <w:r w:rsidRPr="007C2CD4">
        <w:rPr>
          <w:rFonts w:ascii="Times New Roman" w:hAnsi="Times New Roman" w:cs="Times New Roman"/>
          <w:sz w:val="24"/>
          <w:szCs w:val="24"/>
        </w:rPr>
        <w:t xml:space="preserve"> (</w:t>
      </w:r>
      <w:r w:rsidRPr="007C2CD4">
        <w:rPr>
          <w:rFonts w:ascii="Times New Roman" w:hAnsi="Times New Roman" w:cs="Times New Roman"/>
          <w:position w:val="-12"/>
          <w:sz w:val="24"/>
          <w:szCs w:val="24"/>
        </w:rPr>
        <w:object w:dxaOrig="460" w:dyaOrig="440">
          <v:shape id="_x0000_i1099" type="#_x0000_t75" style="width:23.55pt;height:21.45pt" o:ole="">
            <v:imagedata r:id="rId84" o:title=""/>
          </v:shape>
          <o:OLEObject Type="Embed" ProgID="Equation.3" ShapeID="_x0000_i1099" DrawAspect="Content" ObjectID="_1453713625" r:id="rId171"/>
        </w:object>
      </w:r>
      <w:r w:rsidRPr="007C2CD4">
        <w:rPr>
          <w:rFonts w:ascii="Times New Roman" w:hAnsi="Times New Roman" w:cs="Times New Roman"/>
          <w:i/>
          <w:sz w:val="24"/>
          <w:szCs w:val="24"/>
        </w:rPr>
        <w:t>=1</w:t>
      </w:r>
      <w:r w:rsidRPr="007C2CD4">
        <w:rPr>
          <w:rFonts w:ascii="Times New Roman" w:hAnsi="Times New Roman" w:cs="Times New Roman"/>
          <w:sz w:val="24"/>
          <w:szCs w:val="24"/>
        </w:rPr>
        <w:t xml:space="preserve">, если в узле </w:t>
      </w:r>
      <w:r w:rsidRPr="007C2CD4">
        <w:rPr>
          <w:rFonts w:ascii="Times New Roman" w:hAnsi="Times New Roman" w:cs="Times New Roman"/>
          <w:position w:val="-10"/>
          <w:sz w:val="24"/>
          <w:szCs w:val="24"/>
        </w:rPr>
        <w:object w:dxaOrig="520" w:dyaOrig="340">
          <v:shape id="_x0000_i1100" type="#_x0000_t75" style="width:26.3pt;height:17.3pt" o:ole="">
            <v:imagedata r:id="rId86" o:title=""/>
          </v:shape>
          <o:OLEObject Type="Embed" ProgID="Equation.3" ShapeID="_x0000_i1100" DrawAspect="Content" ObjectID="_1453713626" r:id="rId172"/>
        </w:object>
      </w:r>
      <w:r w:rsidRPr="007C2CD4">
        <w:rPr>
          <w:rFonts w:ascii="Times New Roman" w:hAnsi="Times New Roman" w:cs="Times New Roman"/>
          <w:sz w:val="24"/>
          <w:szCs w:val="24"/>
        </w:rPr>
        <w:t xml:space="preserve"> кристаллической цепочки находится слой с толщиной </w:t>
      </w:r>
      <w:r w:rsidRPr="007C2CD4">
        <w:rPr>
          <w:rFonts w:ascii="Times New Roman" w:hAnsi="Times New Roman" w:cs="Times New Roman"/>
          <w:position w:val="-12"/>
          <w:sz w:val="24"/>
          <w:szCs w:val="24"/>
        </w:rPr>
        <w:object w:dxaOrig="499" w:dyaOrig="400">
          <v:shape id="_x0000_i1101" type="#_x0000_t75" style="width:24.9pt;height:20.1pt" o:ole="">
            <v:imagedata r:id="rId173" o:title=""/>
          </v:shape>
          <o:OLEObject Type="Embed" ProgID="Equation.3" ShapeID="_x0000_i1101" DrawAspect="Content" ObjectID="_1453713627" r:id="rId174"/>
        </w:object>
      </w:r>
      <w:r w:rsidRPr="007C2CD4">
        <w:rPr>
          <w:rFonts w:ascii="Times New Roman" w:hAnsi="Times New Roman" w:cs="Times New Roman"/>
          <w:sz w:val="24"/>
          <w:szCs w:val="24"/>
        </w:rPr>
        <w:t xml:space="preserve"> сорта </w:t>
      </w:r>
      <w:r w:rsidRPr="007C2CD4">
        <w:rPr>
          <w:rFonts w:ascii="Times New Roman" w:hAnsi="Times New Roman" w:cs="Times New Roman"/>
          <w:position w:val="-10"/>
          <w:sz w:val="24"/>
          <w:szCs w:val="24"/>
        </w:rPr>
        <w:object w:dxaOrig="540" w:dyaOrig="320">
          <v:shape id="_x0000_i1102" type="#_x0000_t75" style="width:27pt;height:15.9pt" o:ole="">
            <v:imagedata r:id="rId88" o:title=""/>
          </v:shape>
          <o:OLEObject Type="Embed" ProgID="Equation.3" ShapeID="_x0000_i1102" DrawAspect="Content" ObjectID="_1453713628" r:id="rId175"/>
        </w:object>
      </w:r>
      <w:r w:rsidRPr="007C2CD4">
        <w:rPr>
          <w:rFonts w:ascii="Times New Roman" w:hAnsi="Times New Roman" w:cs="Times New Roman"/>
          <w:sz w:val="24"/>
          <w:szCs w:val="24"/>
        </w:rPr>
        <w:t xml:space="preserve">; </w:t>
      </w:r>
      <w:r w:rsidRPr="007C2CD4">
        <w:rPr>
          <w:rFonts w:ascii="Times New Roman" w:hAnsi="Times New Roman" w:cs="Times New Roman"/>
          <w:position w:val="-12"/>
          <w:sz w:val="24"/>
          <w:szCs w:val="24"/>
        </w:rPr>
        <w:object w:dxaOrig="460" w:dyaOrig="440">
          <v:shape id="_x0000_i1103" type="#_x0000_t75" style="width:23.55pt;height:21.45pt" o:ole="">
            <v:imagedata r:id="rId90" o:title=""/>
          </v:shape>
          <o:OLEObject Type="Embed" ProgID="Equation.3" ShapeID="_x0000_i1103" DrawAspect="Content" ObjectID="_1453713629" r:id="rId176"/>
        </w:object>
      </w:r>
      <w:r w:rsidRPr="007C2CD4">
        <w:rPr>
          <w:rFonts w:ascii="Times New Roman" w:hAnsi="Times New Roman" w:cs="Times New Roman"/>
          <w:i/>
          <w:sz w:val="24"/>
          <w:szCs w:val="24"/>
        </w:rPr>
        <w:t>=0</w:t>
      </w:r>
      <w:r w:rsidRPr="007C2CD4">
        <w:rPr>
          <w:rFonts w:ascii="Times New Roman" w:hAnsi="Times New Roman" w:cs="Times New Roman"/>
          <w:sz w:val="24"/>
          <w:szCs w:val="24"/>
        </w:rPr>
        <w:t xml:space="preserve"> – в ином случае):</w:t>
      </w:r>
    </w:p>
    <w:p w:rsidR="007C2CD4" w:rsidRPr="007C2CD4" w:rsidRDefault="00E609EE" w:rsidP="00B43951">
      <w:pPr>
        <w:spacing w:after="0" w:line="240" w:lineRule="auto"/>
        <w:ind w:right="283" w:firstLine="708"/>
        <w:contextualSpacing/>
        <w:jc w:val="both"/>
        <w:rPr>
          <w:rFonts w:ascii="Times New Roman" w:hAnsi="Times New Roman" w:cs="Times New Roman"/>
          <w:sz w:val="24"/>
          <w:szCs w:val="24"/>
        </w:rPr>
      </w:pPr>
    </w:p>
    <w:p w:rsidR="007C2CD4"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position w:val="-32"/>
          <w:sz w:val="24"/>
          <w:szCs w:val="24"/>
        </w:rPr>
        <w:object w:dxaOrig="2140" w:dyaOrig="780">
          <v:shape id="_x0000_i1104" type="#_x0000_t75" style="width:107.3pt;height:38.75pt" o:ole="">
            <v:imagedata r:id="rId177" o:title=""/>
          </v:shape>
          <o:OLEObject Type="Embed" ProgID="Equation.3" ShapeID="_x0000_i1104" DrawAspect="Content" ObjectID="_1453713630" r:id="rId178"/>
        </w:object>
      </w:r>
      <w:r w:rsidRPr="007C2CD4">
        <w:rPr>
          <w:rFonts w:ascii="Times New Roman" w:hAnsi="Times New Roman" w:cs="Times New Roman"/>
          <w:sz w:val="24"/>
          <w:szCs w:val="24"/>
        </w:rPr>
        <w:t>,</w:t>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r>
      <w:r w:rsidRPr="007C2CD4">
        <w:rPr>
          <w:rFonts w:ascii="Times New Roman" w:hAnsi="Times New Roman" w:cs="Times New Roman"/>
          <w:sz w:val="24"/>
          <w:szCs w:val="24"/>
        </w:rPr>
        <w:tab/>
        <w:t xml:space="preserve">    </w:t>
      </w:r>
      <w:r w:rsidRPr="007C2CD4">
        <w:rPr>
          <w:rFonts w:ascii="Times New Roman" w:hAnsi="Times New Roman" w:cs="Times New Roman"/>
          <w:sz w:val="24"/>
          <w:szCs w:val="24"/>
          <w:lang w:val="uk-UA"/>
        </w:rPr>
        <w:t xml:space="preserve">     </w:t>
      </w:r>
      <w:r w:rsidRPr="007C2CD4">
        <w:rPr>
          <w:rFonts w:ascii="Times New Roman" w:hAnsi="Times New Roman" w:cs="Times New Roman"/>
          <w:sz w:val="24"/>
          <w:szCs w:val="24"/>
        </w:rPr>
        <w:t>(</w:t>
      </w:r>
      <w:r w:rsidRPr="007C2CD4">
        <w:rPr>
          <w:rFonts w:ascii="Times New Roman" w:hAnsi="Times New Roman" w:cs="Times New Roman"/>
          <w:sz w:val="24"/>
          <w:szCs w:val="24"/>
          <w:lang w:val="uk-UA"/>
        </w:rPr>
        <w:t>4.</w:t>
      </w:r>
      <w:r w:rsidRPr="007C2CD4">
        <w:rPr>
          <w:rFonts w:ascii="Times New Roman" w:hAnsi="Times New Roman" w:cs="Times New Roman"/>
          <w:sz w:val="24"/>
          <w:szCs w:val="24"/>
        </w:rPr>
        <w:t>1</w:t>
      </w:r>
      <w:r w:rsidRPr="007C2CD4">
        <w:rPr>
          <w:rFonts w:ascii="Times New Roman" w:hAnsi="Times New Roman" w:cs="Times New Roman"/>
          <w:sz w:val="24"/>
          <w:szCs w:val="24"/>
          <w:lang w:val="uk-UA"/>
        </w:rPr>
        <w:t>5</w:t>
      </w:r>
      <w:r w:rsidRPr="007C2CD4">
        <w:rPr>
          <w:rFonts w:ascii="Times New Roman" w:hAnsi="Times New Roman" w:cs="Times New Roman"/>
          <w:sz w:val="24"/>
          <w:szCs w:val="24"/>
        </w:rPr>
        <w:t>)</w:t>
      </w:r>
    </w:p>
    <w:p w:rsidR="007C2CD4" w:rsidRPr="007C2CD4" w:rsidRDefault="00E609EE" w:rsidP="00B43951">
      <w:pPr>
        <w:spacing w:after="0" w:line="240" w:lineRule="auto"/>
        <w:ind w:right="283"/>
        <w:contextualSpacing/>
        <w:jc w:val="both"/>
        <w:rPr>
          <w:rFonts w:ascii="Times New Roman" w:hAnsi="Times New Roman" w:cs="Times New Roman"/>
          <w:sz w:val="24"/>
          <w:szCs w:val="24"/>
        </w:rPr>
      </w:pPr>
    </w:p>
    <w:p w:rsidR="007C2CD4"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position w:val="-14"/>
          <w:sz w:val="24"/>
          <w:szCs w:val="24"/>
        </w:rPr>
        <w:object w:dxaOrig="560" w:dyaOrig="400">
          <v:shape id="_x0000_i1105" type="#_x0000_t75" style="width:27.7pt;height:20.1pt" o:ole="">
            <v:imagedata r:id="rId179" o:title=""/>
          </v:shape>
          <o:OLEObject Type="Embed" ProgID="Equation.DSMT4" ShapeID="_x0000_i1105" DrawAspect="Content" ObjectID="_1453713631" r:id="rId180"/>
        </w:object>
      </w:r>
      <w:r w:rsidRPr="007C2CD4">
        <w:rPr>
          <w:rFonts w:ascii="Times New Roman" w:hAnsi="Times New Roman" w:cs="Times New Roman"/>
          <w:sz w:val="24"/>
          <w:szCs w:val="24"/>
        </w:rPr>
        <w:t xml:space="preserve"> - число сортов элементов-слоев в </w:t>
      </w:r>
      <w:r w:rsidRPr="007C2CD4">
        <w:rPr>
          <w:rFonts w:ascii="Times New Roman" w:hAnsi="Times New Roman" w:cs="Times New Roman"/>
          <w:position w:val="-6"/>
          <w:sz w:val="24"/>
          <w:szCs w:val="24"/>
        </w:rPr>
        <w:object w:dxaOrig="240" w:dyaOrig="220">
          <v:shape id="_x0000_i1106" type="#_x0000_t75" style="width:11.75pt;height:11.1pt" o:ole="">
            <v:imagedata r:id="rId181" o:title=""/>
          </v:shape>
          <o:OLEObject Type="Embed" ProgID="Equation.DSMT4" ShapeID="_x0000_i1106" DrawAspect="Content" ObjectID="_1453713632" r:id="rId182"/>
        </w:object>
      </w:r>
      <w:r w:rsidRPr="007C2CD4">
        <w:rPr>
          <w:rFonts w:ascii="Times New Roman" w:hAnsi="Times New Roman" w:cs="Times New Roman"/>
          <w:sz w:val="24"/>
          <w:szCs w:val="24"/>
        </w:rPr>
        <w:t>-й</w:t>
      </w:r>
      <w:r w:rsidRPr="007C2CD4">
        <w:rPr>
          <w:rFonts w:ascii="Times New Roman" w:hAnsi="Times New Roman" w:cs="Times New Roman"/>
          <w:sz w:val="24"/>
          <w:szCs w:val="24"/>
        </w:rPr>
        <w:t xml:space="preserve"> подрешетке одномерного кристалла. Очевидно, что  конфигурационно усредненные величины </w:t>
      </w:r>
      <w:r w:rsidRPr="007C2CD4">
        <w:rPr>
          <w:rFonts w:ascii="Times New Roman" w:hAnsi="Times New Roman" w:cs="Times New Roman"/>
          <w:position w:val="-22"/>
          <w:sz w:val="24"/>
          <w:szCs w:val="24"/>
        </w:rPr>
        <w:object w:dxaOrig="1840" w:dyaOrig="560">
          <v:shape id="_x0000_i1107" type="#_x0000_t75" style="width:92.1pt;height:27.7pt" o:ole="">
            <v:imagedata r:id="rId183" o:title=""/>
          </v:shape>
          <o:OLEObject Type="Embed" ProgID="Equation.DSMT4" ShapeID="_x0000_i1107" DrawAspect="Content" ObjectID="_1453713633" r:id="rId184"/>
        </w:object>
      </w:r>
      <w:r w:rsidRPr="007C2CD4">
        <w:rPr>
          <w:rFonts w:ascii="Times New Roman" w:hAnsi="Times New Roman" w:cs="Times New Roman"/>
          <w:sz w:val="24"/>
          <w:szCs w:val="24"/>
        </w:rPr>
        <w:t xml:space="preserve"> и </w:t>
      </w:r>
      <w:r w:rsidRPr="007C2CD4">
        <w:rPr>
          <w:rFonts w:ascii="Times New Roman" w:hAnsi="Times New Roman" w:cs="Times New Roman"/>
          <w:position w:val="-28"/>
          <w:sz w:val="24"/>
          <w:szCs w:val="24"/>
        </w:rPr>
        <w:object w:dxaOrig="1579" w:dyaOrig="540">
          <v:shape id="_x0000_i1108" type="#_x0000_t75" style="width:78.9pt;height:27pt" o:ole="">
            <v:imagedata r:id="rId185" o:title=""/>
          </v:shape>
          <o:OLEObject Type="Embed" ProgID="Equation.DSMT4" ShapeID="_x0000_i1108" DrawAspect="Content" ObjectID="_1453713634" r:id="rId186"/>
        </w:object>
      </w:r>
      <w:r w:rsidRPr="007C2CD4">
        <w:rPr>
          <w:rFonts w:ascii="Times New Roman" w:hAnsi="Times New Roman" w:cs="Times New Roman"/>
          <w:sz w:val="24"/>
          <w:szCs w:val="24"/>
        </w:rPr>
        <w:t xml:space="preserve"> равны:</w:t>
      </w:r>
    </w:p>
    <w:p w:rsidR="007C2CD4" w:rsidRPr="007C2CD4" w:rsidRDefault="00E609EE" w:rsidP="00B43951">
      <w:pPr>
        <w:spacing w:after="0" w:line="240" w:lineRule="auto"/>
        <w:ind w:left="1416" w:right="283" w:firstLine="708"/>
        <w:contextualSpacing/>
        <w:jc w:val="both"/>
        <w:rPr>
          <w:rFonts w:ascii="Times New Roman" w:hAnsi="Times New Roman" w:cs="Times New Roman"/>
          <w:sz w:val="24"/>
          <w:szCs w:val="24"/>
        </w:rPr>
      </w:pPr>
    </w:p>
    <w:p w:rsidR="007C2CD4" w:rsidRPr="007C2CD4" w:rsidRDefault="00E609EE" w:rsidP="00B43951">
      <w:pPr>
        <w:spacing w:after="0" w:line="240" w:lineRule="auto"/>
        <w:ind w:left="708" w:right="283"/>
        <w:contextualSpacing/>
        <w:jc w:val="both"/>
        <w:rPr>
          <w:rFonts w:ascii="Times New Roman" w:hAnsi="Times New Roman" w:cs="Times New Roman"/>
          <w:sz w:val="24"/>
          <w:szCs w:val="24"/>
        </w:rPr>
      </w:pPr>
      <w:r w:rsidRPr="007C2CD4">
        <w:rPr>
          <w:rFonts w:ascii="Times New Roman" w:hAnsi="Times New Roman" w:cs="Times New Roman"/>
          <w:position w:val="-34"/>
          <w:sz w:val="24"/>
          <w:szCs w:val="24"/>
        </w:rPr>
        <w:object w:dxaOrig="2360" w:dyaOrig="800">
          <v:shape id="_x0000_i1109" type="#_x0000_t75" style="width:117.7pt;height:39.45pt" o:ole="">
            <v:imagedata r:id="rId187" o:title=""/>
          </v:shape>
          <o:OLEObject Type="Embed" ProgID="Equation.DSMT4" ShapeID="_x0000_i1109" DrawAspect="Content" ObjectID="_1453713635" r:id="rId188"/>
        </w:object>
      </w:r>
      <w:r w:rsidRPr="007C2CD4">
        <w:rPr>
          <w:rFonts w:ascii="Times New Roman" w:hAnsi="Times New Roman" w:cs="Times New Roman"/>
          <w:sz w:val="24"/>
          <w:szCs w:val="24"/>
        </w:rPr>
        <w:t xml:space="preserve"> ,  </w:t>
      </w:r>
      <w:r w:rsidRPr="007C2CD4">
        <w:rPr>
          <w:rFonts w:ascii="Times New Roman" w:hAnsi="Times New Roman" w:cs="Times New Roman"/>
          <w:position w:val="-34"/>
          <w:sz w:val="24"/>
          <w:szCs w:val="24"/>
        </w:rPr>
        <w:object w:dxaOrig="3739" w:dyaOrig="800">
          <v:shape id="_x0000_i1110" type="#_x0000_t75" style="width:186.9pt;height:39.45pt" o:ole="">
            <v:imagedata r:id="rId189" o:title=""/>
          </v:shape>
          <o:OLEObject Type="Embed" ProgID="Equation.DSMT4" ShapeID="_x0000_i1110" DrawAspect="Content" ObjectID="_1453713636" r:id="rId190"/>
        </w:object>
      </w:r>
      <w:r w:rsidRPr="007C2CD4">
        <w:rPr>
          <w:rFonts w:ascii="Times New Roman" w:hAnsi="Times New Roman" w:cs="Times New Roman"/>
          <w:sz w:val="24"/>
          <w:szCs w:val="24"/>
          <w:lang w:val="uk-UA"/>
        </w:rPr>
        <w:t>.</w:t>
      </w:r>
      <w:r w:rsidRPr="007C2CD4">
        <w:rPr>
          <w:rFonts w:ascii="Times New Roman" w:hAnsi="Times New Roman" w:cs="Times New Roman"/>
          <w:sz w:val="24"/>
          <w:szCs w:val="24"/>
        </w:rPr>
        <w:tab/>
      </w:r>
      <w:r w:rsidRPr="007C2CD4">
        <w:rPr>
          <w:rFonts w:ascii="Times New Roman" w:hAnsi="Times New Roman" w:cs="Times New Roman"/>
          <w:sz w:val="24"/>
          <w:szCs w:val="24"/>
          <w:lang w:val="uk-UA"/>
        </w:rPr>
        <w:t xml:space="preserve">         </w:t>
      </w:r>
      <w:r w:rsidRPr="007C2CD4">
        <w:rPr>
          <w:rFonts w:ascii="Times New Roman" w:hAnsi="Times New Roman" w:cs="Times New Roman"/>
          <w:sz w:val="24"/>
          <w:szCs w:val="24"/>
        </w:rPr>
        <w:t>(</w:t>
      </w:r>
      <w:r w:rsidRPr="007C2CD4">
        <w:rPr>
          <w:rFonts w:ascii="Times New Roman" w:hAnsi="Times New Roman" w:cs="Times New Roman"/>
          <w:sz w:val="24"/>
          <w:szCs w:val="24"/>
          <w:lang w:val="uk-UA"/>
        </w:rPr>
        <w:t>4.</w:t>
      </w:r>
      <w:r w:rsidRPr="007C2CD4">
        <w:rPr>
          <w:rFonts w:ascii="Times New Roman" w:hAnsi="Times New Roman" w:cs="Times New Roman"/>
          <w:sz w:val="24"/>
          <w:szCs w:val="24"/>
        </w:rPr>
        <w:t>1</w:t>
      </w:r>
      <w:r w:rsidRPr="007C2CD4">
        <w:rPr>
          <w:rFonts w:ascii="Times New Roman" w:hAnsi="Times New Roman" w:cs="Times New Roman"/>
          <w:sz w:val="24"/>
          <w:szCs w:val="24"/>
          <w:lang w:val="uk-UA"/>
        </w:rPr>
        <w:t>6</w:t>
      </w:r>
      <w:r w:rsidRPr="007C2CD4">
        <w:rPr>
          <w:rFonts w:ascii="Times New Roman" w:hAnsi="Times New Roman" w:cs="Times New Roman"/>
          <w:sz w:val="24"/>
          <w:szCs w:val="24"/>
        </w:rPr>
        <w:t>)</w:t>
      </w:r>
    </w:p>
    <w:p w:rsidR="007C2CD4" w:rsidRPr="007C2CD4" w:rsidRDefault="00E609EE" w:rsidP="00B43951">
      <w:pPr>
        <w:spacing w:after="0" w:line="240" w:lineRule="auto"/>
        <w:ind w:right="283"/>
        <w:contextualSpacing/>
        <w:jc w:val="both"/>
        <w:rPr>
          <w:rFonts w:ascii="Times New Roman" w:hAnsi="Times New Roman" w:cs="Times New Roman"/>
          <w:sz w:val="24"/>
          <w:szCs w:val="24"/>
        </w:rPr>
      </w:pPr>
    </w:p>
    <w:p w:rsidR="007C2CD4" w:rsidRPr="007C2CD4" w:rsidRDefault="00E609EE" w:rsidP="00B43951">
      <w:pPr>
        <w:spacing w:after="0" w:line="240" w:lineRule="auto"/>
        <w:ind w:right="283"/>
        <w:contextualSpacing/>
        <w:jc w:val="both"/>
        <w:rPr>
          <w:rFonts w:ascii="Times New Roman" w:hAnsi="Times New Roman" w:cs="Times New Roman"/>
          <w:sz w:val="24"/>
          <w:szCs w:val="24"/>
        </w:rPr>
      </w:pPr>
      <w:r w:rsidRPr="007C2CD4">
        <w:rPr>
          <w:rFonts w:ascii="Times New Roman" w:hAnsi="Times New Roman" w:cs="Times New Roman"/>
          <w:sz w:val="24"/>
          <w:szCs w:val="24"/>
        </w:rPr>
        <w:t xml:space="preserve">Так же, как и в случае неидеальной сверхрешетки с переменным составом,  задача нахождения поляритонных характеристик сводится к соответствующей задаче для «идеального» многослойника с толщинами слоев </w:t>
      </w:r>
      <w:r w:rsidRPr="007C2CD4">
        <w:rPr>
          <w:rFonts w:ascii="Times New Roman" w:hAnsi="Times New Roman" w:cs="Times New Roman"/>
          <w:position w:val="-20"/>
          <w:sz w:val="24"/>
          <w:szCs w:val="24"/>
        </w:rPr>
        <w:object w:dxaOrig="1080" w:dyaOrig="520">
          <v:shape id="_x0000_i1111" type="#_x0000_t75" style="width:54pt;height:26.3pt" o:ole="">
            <v:imagedata r:id="rId191" o:title=""/>
          </v:shape>
          <o:OLEObject Type="Embed" ProgID="Equation.DSMT4" ShapeID="_x0000_i1111" DrawAspect="Content" ObjectID="_1453713637" r:id="rId192"/>
        </w:object>
      </w:r>
      <w:r w:rsidRPr="007C2CD4">
        <w:rPr>
          <w:rFonts w:ascii="Times New Roman" w:hAnsi="Times New Roman" w:cs="Times New Roman"/>
          <w:sz w:val="24"/>
          <w:szCs w:val="24"/>
        </w:rPr>
        <w:t xml:space="preserve"> и периодом </w:t>
      </w:r>
      <w:r w:rsidRPr="007C2CD4">
        <w:rPr>
          <w:rFonts w:ascii="Times New Roman" w:hAnsi="Times New Roman" w:cs="Times New Roman"/>
          <w:position w:val="-22"/>
          <w:sz w:val="24"/>
          <w:szCs w:val="24"/>
        </w:rPr>
        <w:object w:dxaOrig="960" w:dyaOrig="560">
          <v:shape id="_x0000_i1112" type="#_x0000_t75" style="width:47.75pt;height:27.7pt" o:ole="">
            <v:imagedata r:id="rId193" o:title=""/>
          </v:shape>
          <o:OLEObject Type="Embed" ProgID="Equation.DSMT4" ShapeID="_x0000_i1112" DrawAspect="Content" ObjectID="_1453713638" r:id="rId194"/>
        </w:object>
      </w:r>
      <w:r w:rsidRPr="007C2CD4">
        <w:rPr>
          <w:rFonts w:ascii="Times New Roman" w:hAnsi="Times New Roman" w:cs="Times New Roman"/>
          <w:sz w:val="24"/>
          <w:szCs w:val="24"/>
        </w:rPr>
        <w:t xml:space="preserve">. Поэтому в приближении виртуального кристалла нахождение всех соответствующих величин (спектра, ширины щели и т. д.) осуществляется путем замены: </w:t>
      </w:r>
      <w:r w:rsidRPr="007C2CD4">
        <w:rPr>
          <w:rFonts w:ascii="Times New Roman" w:hAnsi="Times New Roman" w:cs="Times New Roman"/>
          <w:position w:val="-22"/>
          <w:sz w:val="24"/>
          <w:szCs w:val="24"/>
        </w:rPr>
        <w:object w:dxaOrig="3379" w:dyaOrig="560">
          <v:shape id="_x0000_i1113" type="#_x0000_t75" style="width:168.9pt;height:27.7pt" o:ole="">
            <v:imagedata r:id="rId195" o:title=""/>
          </v:shape>
          <o:OLEObject Type="Embed" ProgID="Equation.DSMT4" ShapeID="_x0000_i1113" DrawAspect="Content" ObjectID="_1453713639" r:id="rId196"/>
        </w:object>
      </w:r>
      <w:r w:rsidRPr="007C2CD4">
        <w:rPr>
          <w:rFonts w:ascii="Times New Roman" w:hAnsi="Times New Roman" w:cs="Times New Roman"/>
          <w:sz w:val="24"/>
          <w:szCs w:val="24"/>
        </w:rPr>
        <w:t xml:space="preserve">. </w:t>
      </w:r>
      <w:r w:rsidRPr="007C2CD4">
        <w:rPr>
          <w:rFonts w:ascii="Times New Roman" w:hAnsi="Times New Roman" w:cs="Times New Roman"/>
          <w:position w:val="-12"/>
          <w:sz w:val="24"/>
          <w:szCs w:val="24"/>
        </w:rPr>
        <w:object w:dxaOrig="560" w:dyaOrig="420">
          <v:shape id="_x0000_i1114" type="#_x0000_t75" style="width:27.7pt;height:20.75pt" o:ole="">
            <v:imagedata r:id="rId197" o:title=""/>
          </v:shape>
          <o:OLEObject Type="Embed" ProgID="Equation.3" ShapeID="_x0000_i1114" DrawAspect="Content" ObjectID="_1453713640" r:id="rId198"/>
        </w:object>
      </w:r>
      <w:r w:rsidRPr="007C2CD4">
        <w:rPr>
          <w:rFonts w:ascii="Times New Roman" w:hAnsi="Times New Roman" w:cs="Times New Roman"/>
          <w:sz w:val="24"/>
          <w:szCs w:val="24"/>
        </w:rPr>
        <w:t xml:space="preserve"> - концентрация слоев с толщиной </w:t>
      </w:r>
      <w:r w:rsidRPr="007C2CD4">
        <w:rPr>
          <w:rFonts w:ascii="Times New Roman" w:hAnsi="Times New Roman" w:cs="Times New Roman"/>
          <w:position w:val="-12"/>
          <w:sz w:val="24"/>
          <w:szCs w:val="24"/>
        </w:rPr>
        <w:object w:dxaOrig="560" w:dyaOrig="360">
          <v:shape id="_x0000_i1115" type="#_x0000_t75" style="width:27.7pt;height:18pt" o:ole="">
            <v:imagedata r:id="rId199" o:title=""/>
          </v:shape>
          <o:OLEObject Type="Embed" ProgID="Equation.3" ShapeID="_x0000_i1115" DrawAspect="Content" ObjectID="_1453713641" r:id="rId200"/>
        </w:object>
      </w:r>
      <w:r w:rsidRPr="007C2CD4">
        <w:rPr>
          <w:rFonts w:ascii="Times New Roman" w:hAnsi="Times New Roman" w:cs="Times New Roman"/>
          <w:sz w:val="24"/>
          <w:szCs w:val="24"/>
        </w:rPr>
        <w:t xml:space="preserve">-го сорта в </w:t>
      </w:r>
      <w:r w:rsidRPr="007C2CD4">
        <w:rPr>
          <w:rFonts w:ascii="Times New Roman" w:hAnsi="Times New Roman" w:cs="Times New Roman"/>
          <w:position w:val="-6"/>
          <w:sz w:val="24"/>
          <w:szCs w:val="24"/>
        </w:rPr>
        <w:object w:dxaOrig="220" w:dyaOrig="220">
          <v:shape id="_x0000_i1116" type="#_x0000_t75" style="width:11.1pt;height:11.1pt" o:ole="">
            <v:imagedata r:id="rId201" o:title=""/>
          </v:shape>
          <o:OLEObject Type="Embed" ProgID="Equation.3" ShapeID="_x0000_i1116" DrawAspect="Content" ObjectID="_1453713642" r:id="rId202"/>
        </w:object>
      </w:r>
      <w:r w:rsidRPr="007C2CD4">
        <w:rPr>
          <w:rFonts w:ascii="Times New Roman" w:hAnsi="Times New Roman" w:cs="Times New Roman"/>
          <w:sz w:val="24"/>
          <w:szCs w:val="24"/>
        </w:rPr>
        <w:t xml:space="preserve">-й подрешетке, </w:t>
      </w:r>
      <w:r w:rsidRPr="007C2CD4">
        <w:rPr>
          <w:rFonts w:ascii="Times New Roman" w:hAnsi="Times New Roman" w:cs="Times New Roman"/>
          <w:position w:val="-32"/>
          <w:sz w:val="24"/>
          <w:szCs w:val="24"/>
        </w:rPr>
        <w:object w:dxaOrig="1180" w:dyaOrig="600">
          <v:shape id="_x0000_i1117" type="#_x0000_t75" style="width:59.55pt;height:29.75pt" o:ole="">
            <v:imagedata r:id="rId203" o:title=""/>
          </v:shape>
          <o:OLEObject Type="Embed" ProgID="Equation.3" ShapeID="_x0000_i1117" DrawAspect="Content" ObjectID="_1453713643" r:id="rId204"/>
        </w:object>
      </w:r>
      <w:r w:rsidRPr="007C2CD4">
        <w:rPr>
          <w:rFonts w:ascii="Times New Roman" w:hAnsi="Times New Roman" w:cs="Times New Roman"/>
          <w:sz w:val="24"/>
          <w:szCs w:val="24"/>
        </w:rPr>
        <w:t xml:space="preserve">. </w:t>
      </w:r>
    </w:p>
    <w:p w:rsidR="007C2CD4" w:rsidRPr="007C2CD4" w:rsidRDefault="00E609EE" w:rsidP="00B43951">
      <w:pPr>
        <w:spacing w:after="0" w:line="240" w:lineRule="auto"/>
        <w:ind w:right="283" w:firstLine="720"/>
        <w:contextualSpacing/>
        <w:jc w:val="both"/>
        <w:rPr>
          <w:rFonts w:ascii="Times New Roman" w:hAnsi="Times New Roman" w:cs="Times New Roman"/>
          <w:sz w:val="24"/>
          <w:szCs w:val="24"/>
        </w:rPr>
      </w:pPr>
      <w:r w:rsidRPr="007C2CD4">
        <w:rPr>
          <w:rFonts w:ascii="Times New Roman" w:hAnsi="Times New Roman" w:cs="Times New Roman"/>
          <w:sz w:val="24"/>
          <w:szCs w:val="24"/>
        </w:rPr>
        <w:t>Очевидно, что так</w:t>
      </w:r>
      <w:r w:rsidRPr="007C2CD4">
        <w:rPr>
          <w:rFonts w:ascii="Times New Roman" w:hAnsi="Times New Roman" w:cs="Times New Roman"/>
          <w:sz w:val="24"/>
          <w:szCs w:val="24"/>
          <w:lang w:val="uk-UA"/>
        </w:rPr>
        <w:t xml:space="preserve"> </w:t>
      </w:r>
      <w:r w:rsidRPr="007C2CD4">
        <w:rPr>
          <w:rFonts w:ascii="Times New Roman" w:hAnsi="Times New Roman" w:cs="Times New Roman"/>
          <w:sz w:val="24"/>
          <w:szCs w:val="24"/>
        </w:rPr>
        <w:t>же, как и в предыдущем случае, конфигурационное усреднение «восстанавливает» трансляционную симметрию в кристаллической системе, поэтому применительно к исследу</w:t>
      </w:r>
      <w:r w:rsidRPr="007C2CD4">
        <w:rPr>
          <w:rFonts w:ascii="Times New Roman" w:hAnsi="Times New Roman" w:cs="Times New Roman"/>
          <w:sz w:val="24"/>
          <w:szCs w:val="24"/>
        </w:rPr>
        <w:t xml:space="preserve">емой неидеальной сверхрешетке приобретенная трансляционная инвариантность одномерной цепочки позволяет представить материальные тензоры </w:t>
      </w:r>
      <w:r w:rsidRPr="007C2CD4">
        <w:rPr>
          <w:rFonts w:ascii="Times New Roman" w:hAnsi="Times New Roman" w:cs="Times New Roman"/>
          <w:position w:val="-14"/>
          <w:sz w:val="24"/>
          <w:szCs w:val="24"/>
        </w:rPr>
        <w:object w:dxaOrig="1219" w:dyaOrig="400">
          <v:shape id="_x0000_i1118" type="#_x0000_t75" style="width:60.9pt;height:20.1pt" o:ole="">
            <v:imagedata r:id="rId205" o:title=""/>
          </v:shape>
          <o:OLEObject Type="Embed" ProgID="Equation.DSMT4" ShapeID="_x0000_i1118" DrawAspect="Content" ObjectID="_1453713644" r:id="rId206"/>
        </w:object>
      </w:r>
      <w:r w:rsidRPr="007C2CD4">
        <w:rPr>
          <w:rFonts w:ascii="Times New Roman" w:hAnsi="Times New Roman" w:cs="Times New Roman"/>
          <w:sz w:val="24"/>
          <w:szCs w:val="24"/>
        </w:rPr>
        <w:t xml:space="preserve"> в виде разложения в ряд Фурье. Причем </w:t>
      </w:r>
      <w:r w:rsidRPr="007C2CD4">
        <w:rPr>
          <w:rFonts w:ascii="Times New Roman" w:hAnsi="Times New Roman" w:cs="Times New Roman"/>
          <w:sz w:val="24"/>
          <w:szCs w:val="24"/>
          <w:lang w:val="uk-UA"/>
        </w:rPr>
        <w:t>Ф</w:t>
      </w:r>
      <w:r w:rsidRPr="007C2CD4">
        <w:rPr>
          <w:rFonts w:ascii="Times New Roman" w:hAnsi="Times New Roman" w:cs="Times New Roman"/>
          <w:sz w:val="24"/>
          <w:szCs w:val="24"/>
        </w:rPr>
        <w:t xml:space="preserve">урье-амплитуды </w:t>
      </w:r>
      <w:r w:rsidRPr="007C2CD4">
        <w:rPr>
          <w:rFonts w:ascii="Times New Roman" w:hAnsi="Times New Roman" w:cs="Times New Roman"/>
          <w:position w:val="-12"/>
          <w:sz w:val="24"/>
          <w:szCs w:val="24"/>
        </w:rPr>
        <w:object w:dxaOrig="580" w:dyaOrig="360">
          <v:shape id="_x0000_i1119" type="#_x0000_t75" style="width:29.1pt;height:18pt" o:ole="">
            <v:imagedata r:id="rId207" o:title=""/>
          </v:shape>
          <o:OLEObject Type="Embed" ProgID="Equation.3" ShapeID="_x0000_i1119" DrawAspect="Content" ObjectID="_1453713645" r:id="rId208"/>
        </w:object>
      </w:r>
      <w:r w:rsidRPr="007C2CD4">
        <w:rPr>
          <w:rFonts w:ascii="Times New Roman" w:hAnsi="Times New Roman" w:cs="Times New Roman"/>
          <w:sz w:val="24"/>
          <w:szCs w:val="24"/>
        </w:rPr>
        <w:t>,  диэлектрическа</w:t>
      </w:r>
      <w:r w:rsidRPr="007C2CD4">
        <w:rPr>
          <w:rFonts w:ascii="Times New Roman" w:hAnsi="Times New Roman" w:cs="Times New Roman"/>
          <w:sz w:val="24"/>
          <w:szCs w:val="24"/>
        </w:rPr>
        <w:t xml:space="preserve">я </w:t>
      </w:r>
      <w:r w:rsidRPr="007C2CD4">
        <w:rPr>
          <w:rFonts w:ascii="Times New Roman" w:hAnsi="Times New Roman" w:cs="Times New Roman"/>
          <w:position w:val="-12"/>
          <w:sz w:val="24"/>
          <w:szCs w:val="24"/>
        </w:rPr>
        <w:object w:dxaOrig="380" w:dyaOrig="360">
          <v:shape id="_x0000_i1120" type="#_x0000_t75" style="width:18.7pt;height:18pt" o:ole="">
            <v:imagedata r:id="rId209" o:title=""/>
          </v:shape>
          <o:OLEObject Type="Embed" ProgID="Equation.3" ShapeID="_x0000_i1120" DrawAspect="Content" ObjectID="_1453713646" r:id="rId210"/>
        </w:object>
      </w:r>
      <w:r w:rsidRPr="007C2CD4">
        <w:rPr>
          <w:rFonts w:ascii="Times New Roman" w:hAnsi="Times New Roman" w:cs="Times New Roman"/>
          <w:sz w:val="24"/>
          <w:szCs w:val="24"/>
        </w:rPr>
        <w:t xml:space="preserve">и магнитная </w:t>
      </w:r>
      <w:r w:rsidRPr="007C2CD4">
        <w:rPr>
          <w:rFonts w:ascii="Times New Roman" w:hAnsi="Times New Roman" w:cs="Times New Roman"/>
          <w:position w:val="-12"/>
          <w:sz w:val="24"/>
          <w:szCs w:val="24"/>
        </w:rPr>
        <w:object w:dxaOrig="420" w:dyaOrig="360">
          <v:shape id="_x0000_i1121" type="#_x0000_t75" style="width:20.75pt;height:18pt" o:ole="">
            <v:imagedata r:id="rId211" o:title=""/>
          </v:shape>
          <o:OLEObject Type="Embed" ProgID="Equation.3" ShapeID="_x0000_i1121" DrawAspect="Content" ObjectID="_1453713647" r:id="rId212"/>
        </w:object>
      </w:r>
      <w:r w:rsidRPr="007C2CD4">
        <w:rPr>
          <w:rFonts w:ascii="Times New Roman" w:hAnsi="Times New Roman" w:cs="Times New Roman"/>
          <w:sz w:val="24"/>
          <w:szCs w:val="24"/>
        </w:rPr>
        <w:t xml:space="preserve"> проницаемости слоев с усредненными толщинами (</w:t>
      </w:r>
      <w:r w:rsidRPr="007C2CD4">
        <w:rPr>
          <w:rFonts w:ascii="Times New Roman" w:hAnsi="Times New Roman" w:cs="Times New Roman"/>
          <w:sz w:val="24"/>
          <w:szCs w:val="24"/>
          <w:lang w:val="uk-UA"/>
        </w:rPr>
        <w:t>4.</w:t>
      </w:r>
      <w:r w:rsidRPr="007C2CD4">
        <w:rPr>
          <w:rFonts w:ascii="Times New Roman" w:hAnsi="Times New Roman" w:cs="Times New Roman"/>
          <w:sz w:val="24"/>
          <w:szCs w:val="24"/>
        </w:rPr>
        <w:t>1</w:t>
      </w:r>
      <w:r w:rsidRPr="007C2CD4">
        <w:rPr>
          <w:rFonts w:ascii="Times New Roman" w:hAnsi="Times New Roman" w:cs="Times New Roman"/>
          <w:sz w:val="24"/>
          <w:szCs w:val="24"/>
          <w:lang w:val="uk-UA"/>
        </w:rPr>
        <w:t>6</w:t>
      </w:r>
      <w:r w:rsidRPr="007C2CD4">
        <w:rPr>
          <w:rFonts w:ascii="Times New Roman" w:hAnsi="Times New Roman" w:cs="Times New Roman"/>
          <w:sz w:val="24"/>
          <w:szCs w:val="24"/>
        </w:rPr>
        <w:t>) связаны соотношением:</w:t>
      </w:r>
    </w:p>
    <w:p w:rsidR="007C2CD4" w:rsidRPr="007C2CD4" w:rsidRDefault="00E609EE" w:rsidP="00B43951">
      <w:pPr>
        <w:spacing w:after="0" w:line="240" w:lineRule="auto"/>
        <w:ind w:right="283" w:firstLine="720"/>
        <w:contextualSpacing/>
        <w:jc w:val="both"/>
        <w:rPr>
          <w:rFonts w:ascii="Times New Roman" w:hAnsi="Times New Roman" w:cs="Times New Roman"/>
          <w:sz w:val="24"/>
          <w:szCs w:val="24"/>
        </w:rPr>
      </w:pPr>
    </w:p>
    <w:p w:rsidR="007C2CD4" w:rsidRPr="007C2CD4" w:rsidRDefault="00E609EE" w:rsidP="00B43951">
      <w:pPr>
        <w:ind w:right="283"/>
        <w:contextualSpacing/>
        <w:jc w:val="both"/>
        <w:rPr>
          <w:sz w:val="24"/>
        </w:rPr>
      </w:pPr>
      <w:r w:rsidRPr="007C2CD4">
        <w:rPr>
          <w:position w:val="-84"/>
          <w:sz w:val="24"/>
        </w:rPr>
        <w:object w:dxaOrig="7900" w:dyaOrig="1800">
          <v:shape id="_x0000_i1122" type="#_x0000_t75" style="width:395.3pt;height:90pt" o:ole="">
            <v:imagedata r:id="rId213" o:title=""/>
          </v:shape>
          <o:OLEObject Type="Embed" ProgID="Equation.3" ShapeID="_x0000_i1122" DrawAspect="Content" ObjectID="_1453713648" r:id="rId214"/>
        </w:object>
      </w:r>
      <w:r w:rsidRPr="007C2CD4">
        <w:rPr>
          <w:sz w:val="24"/>
        </w:rPr>
        <w:t xml:space="preserve">        (</w:t>
      </w:r>
      <w:r w:rsidRPr="007C2CD4">
        <w:rPr>
          <w:sz w:val="24"/>
          <w:lang w:val="uk-UA"/>
        </w:rPr>
        <w:t>4.</w:t>
      </w:r>
      <w:r w:rsidRPr="007C2CD4">
        <w:rPr>
          <w:sz w:val="24"/>
        </w:rPr>
        <w:t>1</w:t>
      </w:r>
      <w:r w:rsidRPr="007C2CD4">
        <w:rPr>
          <w:sz w:val="24"/>
          <w:lang w:val="uk-UA"/>
        </w:rPr>
        <w:t>7</w:t>
      </w:r>
      <w:r w:rsidRPr="007C2CD4">
        <w:rPr>
          <w:sz w:val="24"/>
        </w:rPr>
        <w:t>)</w:t>
      </w:r>
    </w:p>
    <w:p w:rsidR="007C2CD4" w:rsidRPr="007C2CD4" w:rsidRDefault="00E609EE" w:rsidP="00B43951">
      <w:pPr>
        <w:ind w:right="283" w:firstLine="708"/>
        <w:contextualSpacing/>
        <w:jc w:val="both"/>
        <w:rPr>
          <w:sz w:val="24"/>
        </w:rPr>
      </w:pPr>
    </w:p>
    <w:p w:rsidR="007C2CD4" w:rsidRPr="007C2CD4" w:rsidRDefault="00E609EE" w:rsidP="00B43951">
      <w:pPr>
        <w:ind w:right="283" w:firstLine="708"/>
        <w:contextualSpacing/>
        <w:jc w:val="both"/>
        <w:rPr>
          <w:sz w:val="24"/>
        </w:rPr>
      </w:pPr>
      <w:r w:rsidRPr="007C2CD4">
        <w:rPr>
          <w:sz w:val="24"/>
        </w:rPr>
        <w:t xml:space="preserve">Согласно теореме Флоке поля </w:t>
      </w:r>
      <w:r w:rsidRPr="007C2CD4">
        <w:rPr>
          <w:position w:val="-10"/>
          <w:sz w:val="24"/>
        </w:rPr>
        <w:object w:dxaOrig="1600" w:dyaOrig="380">
          <v:shape id="_x0000_i1123" type="#_x0000_t75" style="width:80.3pt;height:18.7pt" o:ole="">
            <v:imagedata r:id="rId148" o:title=""/>
          </v:shape>
          <o:OLEObject Type="Embed" ProgID="Equation.3" ShapeID="_x0000_i1123" DrawAspect="Content" ObjectID="_1453713649" r:id="rId215"/>
        </w:object>
      </w:r>
      <w:r w:rsidRPr="007C2CD4">
        <w:rPr>
          <w:sz w:val="24"/>
        </w:rPr>
        <w:t xml:space="preserve"> для периодической среды представимы в форме (</w:t>
      </w:r>
      <w:r w:rsidRPr="007C2CD4">
        <w:rPr>
          <w:sz w:val="24"/>
          <w:lang w:val="uk-UA"/>
        </w:rPr>
        <w:t>4.12</w:t>
      </w:r>
      <w:r w:rsidRPr="007C2CD4">
        <w:rPr>
          <w:sz w:val="24"/>
        </w:rPr>
        <w:t xml:space="preserve">). Причем </w:t>
      </w:r>
    </w:p>
    <w:p w:rsidR="007C2CD4" w:rsidRPr="007C2CD4" w:rsidRDefault="00E609EE" w:rsidP="00B43951">
      <w:pPr>
        <w:ind w:right="283"/>
        <w:contextualSpacing/>
        <w:jc w:val="both"/>
        <w:rPr>
          <w:sz w:val="24"/>
        </w:rPr>
      </w:pPr>
      <w:r w:rsidRPr="007C2CD4">
        <w:rPr>
          <w:position w:val="-60"/>
          <w:sz w:val="24"/>
        </w:rPr>
        <w:object w:dxaOrig="7540" w:dyaOrig="1340">
          <v:shape id="_x0000_i1124" type="#_x0000_t75" style="width:377.3pt;height:66.45pt" o:ole="">
            <v:imagedata r:id="rId216" o:title=""/>
          </v:shape>
          <o:OLEObject Type="Embed" ProgID="Equation.3" ShapeID="_x0000_i1124" DrawAspect="Content" ObjectID="_1453713650" r:id="rId217"/>
        </w:object>
      </w:r>
      <w:r w:rsidRPr="007C2CD4">
        <w:rPr>
          <w:sz w:val="24"/>
        </w:rPr>
        <w:t>.            (</w:t>
      </w:r>
      <w:r w:rsidRPr="007C2CD4">
        <w:rPr>
          <w:sz w:val="24"/>
          <w:lang w:val="uk-UA"/>
        </w:rPr>
        <w:t>4.18</w:t>
      </w:r>
      <w:r w:rsidRPr="007C2CD4">
        <w:rPr>
          <w:sz w:val="24"/>
        </w:rPr>
        <w:t>)</w:t>
      </w:r>
    </w:p>
    <w:p w:rsidR="007C2CD4" w:rsidRPr="00AA6441" w:rsidRDefault="00E609EE" w:rsidP="00B43951">
      <w:pPr>
        <w:ind w:right="283"/>
        <w:contextualSpacing/>
        <w:jc w:val="both"/>
        <w:rPr>
          <w:sz w:val="24"/>
        </w:rPr>
      </w:pPr>
      <w:r w:rsidRPr="007C2CD4">
        <w:rPr>
          <w:sz w:val="24"/>
        </w:rPr>
        <w:t>Подстановка соотношения (</w:t>
      </w:r>
      <w:r w:rsidRPr="007C2CD4">
        <w:rPr>
          <w:sz w:val="24"/>
          <w:lang w:val="uk-UA"/>
        </w:rPr>
        <w:t>4.12</w:t>
      </w:r>
      <w:r w:rsidRPr="007C2CD4">
        <w:rPr>
          <w:sz w:val="24"/>
        </w:rPr>
        <w:t>), с учетом (</w:t>
      </w:r>
      <w:r w:rsidRPr="007C2CD4">
        <w:rPr>
          <w:sz w:val="24"/>
          <w:lang w:val="uk-UA"/>
        </w:rPr>
        <w:t>4.18</w:t>
      </w:r>
      <w:r w:rsidRPr="007C2CD4">
        <w:rPr>
          <w:sz w:val="24"/>
        </w:rPr>
        <w:t xml:space="preserve">), в систему уравнений Максвелла (в предположении гармонической зависимости напряженностей электромагнитного поля от времени с соответствующими материальными тензорами </w:t>
      </w:r>
      <w:r w:rsidRPr="007C2CD4">
        <w:rPr>
          <w:position w:val="-6"/>
          <w:sz w:val="24"/>
        </w:rPr>
        <w:object w:dxaOrig="220" w:dyaOrig="320">
          <v:shape id="_x0000_i1125" type="#_x0000_t75" style="width:11.1pt;height:15.9pt" o:ole="">
            <v:imagedata r:id="rId218" o:title=""/>
          </v:shape>
          <o:OLEObject Type="Embed" ProgID="Equation.DSMT4" ShapeID="_x0000_i1125" DrawAspect="Content" ObjectID="_1453713651" r:id="rId219"/>
        </w:object>
      </w:r>
      <w:r w:rsidRPr="007C2CD4">
        <w:rPr>
          <w:sz w:val="24"/>
        </w:rPr>
        <w:t xml:space="preserve"> и </w:t>
      </w:r>
      <w:r w:rsidRPr="007C2CD4">
        <w:rPr>
          <w:position w:val="-10"/>
          <w:sz w:val="24"/>
        </w:rPr>
        <w:object w:dxaOrig="260" w:dyaOrig="360">
          <v:shape id="_x0000_i1126" type="#_x0000_t75" style="width:12.45pt;height:18pt" o:ole="">
            <v:imagedata r:id="rId220" o:title=""/>
          </v:shape>
          <o:OLEObject Type="Embed" ProgID="Equation.DSMT4" ShapeID="_x0000_i1126" DrawAspect="Content" ObjectID="_1453713652" r:id="rId221"/>
        </w:object>
      </w:r>
      <w:r w:rsidRPr="007C2CD4">
        <w:rPr>
          <w:sz w:val="24"/>
        </w:rPr>
        <w:t>) приводит к соотношению для Фурь</w:t>
      </w:r>
      <w:r w:rsidRPr="007C2CD4">
        <w:rPr>
          <w:sz w:val="24"/>
        </w:rPr>
        <w:t xml:space="preserve">е-амплитуд </w:t>
      </w:r>
      <w:r w:rsidRPr="007C2CD4">
        <w:rPr>
          <w:position w:val="-14"/>
          <w:sz w:val="24"/>
        </w:rPr>
        <w:object w:dxaOrig="639" w:dyaOrig="420">
          <v:shape id="_x0000_i1127" type="#_x0000_t75" style="width:32.55pt;height:20.75pt" o:ole="">
            <v:imagedata r:id="rId160" o:title=""/>
          </v:shape>
          <o:OLEObject Type="Embed" ProgID="Equation.3" ShapeID="_x0000_i1127" DrawAspect="Content" ObjectID="_1453713653" r:id="rId222"/>
        </w:object>
      </w:r>
      <w:r w:rsidRPr="007C2CD4">
        <w:rPr>
          <w:sz w:val="24"/>
        </w:rPr>
        <w:t xml:space="preserve"> </w:t>
      </w:r>
      <w:r w:rsidRPr="00AA6441">
        <w:rPr>
          <w:sz w:val="24"/>
        </w:rPr>
        <w:t>электромагнитного поля:</w:t>
      </w:r>
    </w:p>
    <w:p w:rsidR="007C2CD4" w:rsidRPr="00AA6441" w:rsidRDefault="00E609EE" w:rsidP="00B43951">
      <w:pPr>
        <w:ind w:right="283" w:firstLine="708"/>
        <w:contextualSpacing/>
        <w:jc w:val="both"/>
        <w:rPr>
          <w:sz w:val="24"/>
        </w:rPr>
      </w:pPr>
      <w:r w:rsidRPr="00AA6441">
        <w:rPr>
          <w:position w:val="-60"/>
          <w:sz w:val="24"/>
        </w:rPr>
        <w:object w:dxaOrig="6280" w:dyaOrig="1340">
          <v:shape id="_x0000_i1128" type="#_x0000_t75" style="width:314.3pt;height:66.45pt" o:ole="">
            <v:imagedata r:id="rId223" o:title=""/>
          </v:shape>
          <o:OLEObject Type="Embed" ProgID="Equation.3" ShapeID="_x0000_i1128" DrawAspect="Content" ObjectID="_1453713654" r:id="rId224"/>
        </w:object>
      </w:r>
      <w:r w:rsidRPr="00AA6441">
        <w:rPr>
          <w:sz w:val="24"/>
        </w:rPr>
        <w:t xml:space="preserve">,  </w:t>
      </w:r>
      <w:r w:rsidRPr="00AA6441">
        <w:rPr>
          <w:sz w:val="24"/>
        </w:rPr>
        <w:tab/>
        <w:t xml:space="preserve">    </w:t>
      </w:r>
      <w:r w:rsidRPr="00AA6441">
        <w:rPr>
          <w:sz w:val="24"/>
          <w:lang w:val="uk-UA"/>
        </w:rPr>
        <w:t xml:space="preserve">     </w:t>
      </w:r>
      <w:r w:rsidRPr="00AA6441">
        <w:rPr>
          <w:sz w:val="24"/>
        </w:rPr>
        <w:t>(</w:t>
      </w:r>
      <w:r w:rsidRPr="00AA6441">
        <w:rPr>
          <w:sz w:val="24"/>
          <w:lang w:val="uk-UA"/>
        </w:rPr>
        <w:t>4.19</w:t>
      </w:r>
      <w:r w:rsidRPr="00AA6441">
        <w:rPr>
          <w:sz w:val="24"/>
        </w:rPr>
        <w:t>)</w:t>
      </w:r>
    </w:p>
    <w:p w:rsidR="007C2CD4" w:rsidRDefault="00E609EE" w:rsidP="00B43951">
      <w:pPr>
        <w:spacing w:after="0" w:line="240" w:lineRule="auto"/>
        <w:ind w:right="283" w:firstLine="709"/>
        <w:contextualSpacing/>
        <w:jc w:val="both"/>
        <w:rPr>
          <w:rFonts w:ascii="Times New Roman" w:hAnsi="Times New Roman" w:cs="Times New Roman"/>
          <w:sz w:val="24"/>
        </w:rPr>
      </w:pPr>
      <w:r w:rsidRPr="00AA6441">
        <w:rPr>
          <w:rFonts w:ascii="Times New Roman" w:hAnsi="Times New Roman" w:cs="Times New Roman"/>
          <w:sz w:val="24"/>
          <w:szCs w:val="24"/>
        </w:rPr>
        <w:t>которое определяет нормальные моды электромагнитных</w:t>
      </w:r>
      <w:r w:rsidRPr="00AA6441">
        <w:rPr>
          <w:rFonts w:ascii="Times New Roman" w:hAnsi="Times New Roman" w:cs="Times New Roman"/>
          <w:sz w:val="24"/>
        </w:rPr>
        <w:t xml:space="preserve"> волн, распространяющихся в данной «периодической» среде.</w:t>
      </w:r>
    </w:p>
    <w:p w:rsidR="00AA6441" w:rsidRDefault="00E609EE" w:rsidP="00B43951">
      <w:pPr>
        <w:spacing w:after="0" w:line="240" w:lineRule="auto"/>
        <w:ind w:right="283" w:firstLine="709"/>
        <w:contextualSpacing/>
        <w:jc w:val="both"/>
        <w:rPr>
          <w:rFonts w:ascii="Times New Roman" w:hAnsi="Times New Roman" w:cs="Times New Roman"/>
          <w:sz w:val="24"/>
        </w:rPr>
      </w:pPr>
    </w:p>
    <w:p w:rsidR="00AA6441" w:rsidRDefault="00E609EE" w:rsidP="00B43951">
      <w:pPr>
        <w:spacing w:after="0" w:line="240" w:lineRule="auto"/>
        <w:ind w:right="283" w:firstLine="709"/>
        <w:contextualSpacing/>
        <w:jc w:val="both"/>
        <w:rPr>
          <w:rFonts w:ascii="Times New Roman" w:hAnsi="Times New Roman" w:cs="Times New Roman"/>
          <w:b/>
          <w:bCs/>
          <w:sz w:val="24"/>
        </w:rPr>
      </w:pPr>
      <w:r w:rsidRPr="00AA6441">
        <w:rPr>
          <w:rFonts w:ascii="Times New Roman" w:hAnsi="Times New Roman" w:cs="Times New Roman"/>
          <w:b/>
          <w:sz w:val="24"/>
          <w:szCs w:val="24"/>
        </w:rPr>
        <w:t xml:space="preserve">1.4. </w:t>
      </w:r>
      <w:r w:rsidRPr="00AA6441">
        <w:rPr>
          <w:rFonts w:ascii="Times New Roman" w:hAnsi="Times New Roman" w:cs="Times New Roman"/>
          <w:b/>
          <w:bCs/>
          <w:sz w:val="24"/>
        </w:rPr>
        <w:t>Зависимость поляритонного спектра от концентрации примесных слов в неидеальной кремний-жидкокристаллической сверхрешетке.</w:t>
      </w:r>
    </w:p>
    <w:p w:rsidR="00AA6441" w:rsidRPr="00AA6441" w:rsidRDefault="00E609EE" w:rsidP="00B43951">
      <w:pPr>
        <w:ind w:right="283" w:firstLine="708"/>
        <w:contextualSpacing/>
        <w:jc w:val="both"/>
        <w:rPr>
          <w:sz w:val="24"/>
        </w:rPr>
      </w:pPr>
      <w:r w:rsidRPr="00AA6441">
        <w:rPr>
          <w:sz w:val="24"/>
        </w:rPr>
        <w:t xml:space="preserve">В дальнейшем для простоты ограничимся рассмотрением распространения света вдоль оси </w:t>
      </w:r>
      <w:r w:rsidRPr="00AA6441">
        <w:rPr>
          <w:i/>
          <w:sz w:val="24"/>
          <w:lang w:val="en-US"/>
        </w:rPr>
        <w:t>z</w:t>
      </w:r>
      <w:r w:rsidRPr="00AA6441">
        <w:rPr>
          <w:sz w:val="24"/>
        </w:rPr>
        <w:t xml:space="preserve"> (</w:t>
      </w:r>
      <w:r w:rsidRPr="00AA6441">
        <w:rPr>
          <w:position w:val="-10"/>
          <w:sz w:val="24"/>
        </w:rPr>
        <w:object w:dxaOrig="600" w:dyaOrig="320">
          <v:shape id="_x0000_i1129" type="#_x0000_t75" style="width:29.75pt;height:15.9pt" o:ole="">
            <v:imagedata r:id="rId225" o:title=""/>
          </v:shape>
          <o:OLEObject Type="Embed" ProgID="Equation.3" ShapeID="_x0000_i1129" DrawAspect="Content" ObjectID="_1453713655" r:id="rId226"/>
        </w:object>
      </w:r>
      <w:r w:rsidRPr="00AA6441">
        <w:rPr>
          <w:sz w:val="24"/>
        </w:rPr>
        <w:t>)  в немагнитной сверхреш</w:t>
      </w:r>
      <w:r w:rsidRPr="00AA6441">
        <w:rPr>
          <w:sz w:val="24"/>
        </w:rPr>
        <w:t>етке (</w:t>
      </w:r>
      <w:r w:rsidRPr="00AA6441">
        <w:rPr>
          <w:position w:val="-10"/>
          <w:sz w:val="24"/>
        </w:rPr>
        <w:object w:dxaOrig="600" w:dyaOrig="380">
          <v:shape id="_x0000_i1130" type="#_x0000_t75" style="width:29.75pt;height:18.7pt" o:ole="">
            <v:imagedata r:id="rId227" o:title=""/>
          </v:shape>
          <o:OLEObject Type="Embed" ProgID="Equation.3" ShapeID="_x0000_i1130" DrawAspect="Content" ObjectID="_1453713656" r:id="rId228"/>
        </w:object>
      </w:r>
      <w:r w:rsidRPr="00AA6441">
        <w:rPr>
          <w:sz w:val="24"/>
        </w:rPr>
        <w:t xml:space="preserve"> - единичная матрица). Кроме того,  вслед за полагаем, что </w:t>
      </w:r>
      <w:r w:rsidRPr="00AA6441">
        <w:rPr>
          <w:position w:val="-4"/>
          <w:sz w:val="24"/>
        </w:rPr>
        <w:object w:dxaOrig="300" w:dyaOrig="279">
          <v:shape id="_x0000_i1131" type="#_x0000_t75" style="width:15.25pt;height:14.55pt" o:ole="">
            <v:imagedata r:id="rId229" o:title=""/>
          </v:shape>
          <o:OLEObject Type="Embed" ProgID="Equation.3" ShapeID="_x0000_i1131" DrawAspect="Content" ObjectID="_1453713657" r:id="rId230"/>
        </w:object>
      </w:r>
      <w:r w:rsidRPr="00AA6441">
        <w:rPr>
          <w:sz w:val="24"/>
        </w:rPr>
        <w:t xml:space="preserve"> близки к значениям, определяемым условием Брэгга</w:t>
      </w:r>
    </w:p>
    <w:p w:rsidR="00AA6441" w:rsidRPr="00AA6441" w:rsidRDefault="00E609EE" w:rsidP="00B43951">
      <w:pPr>
        <w:ind w:right="283" w:firstLine="708"/>
        <w:contextualSpacing/>
        <w:jc w:val="both"/>
        <w:rPr>
          <w:sz w:val="24"/>
        </w:rPr>
      </w:pPr>
      <w:r w:rsidRPr="00AA6441">
        <w:rPr>
          <w:position w:val="-32"/>
          <w:sz w:val="24"/>
        </w:rPr>
        <w:object w:dxaOrig="1440" w:dyaOrig="780">
          <v:shape id="_x0000_i1132" type="#_x0000_t75" style="width:1in;height:38.75pt" o:ole="">
            <v:imagedata r:id="rId231" o:title=""/>
          </v:shape>
          <o:OLEObject Type="Embed" ProgID="Equation.3" ShapeID="_x0000_i1132" DrawAspect="Content" ObjectID="_1453713658" r:id="rId232"/>
        </w:object>
      </w:r>
      <w:r w:rsidRPr="00AA6441">
        <w:rPr>
          <w:sz w:val="24"/>
        </w:rPr>
        <w:t xml:space="preserve"> </w:t>
      </w:r>
      <w:r w:rsidRPr="00AA6441">
        <w:rPr>
          <w:sz w:val="24"/>
        </w:rPr>
        <w:tab/>
      </w:r>
      <w:r w:rsidRPr="00AA6441">
        <w:rPr>
          <w:sz w:val="24"/>
        </w:rPr>
        <w:tab/>
        <w:t>и</w:t>
      </w:r>
      <w:r w:rsidRPr="00AA6441">
        <w:rPr>
          <w:sz w:val="24"/>
        </w:rPr>
        <w:tab/>
      </w:r>
      <w:r w:rsidRPr="00AA6441">
        <w:rPr>
          <w:position w:val="-12"/>
          <w:sz w:val="24"/>
        </w:rPr>
        <w:object w:dxaOrig="1440" w:dyaOrig="420">
          <v:shape id="_x0000_i1133" type="#_x0000_t75" style="width:1in;height:20.75pt" o:ole="">
            <v:imagedata r:id="rId233" o:title=""/>
          </v:shape>
          <o:OLEObject Type="Embed" ProgID="Equation.3" ShapeID="_x0000_i1133" DrawAspect="Content" ObjectID="_1453713659" r:id="rId234"/>
        </w:object>
      </w:r>
      <w:r w:rsidRPr="00AA6441">
        <w:rPr>
          <w:sz w:val="24"/>
        </w:rPr>
        <w:tab/>
      </w:r>
      <w:r w:rsidRPr="00AA6441">
        <w:rPr>
          <w:sz w:val="24"/>
        </w:rPr>
        <w:tab/>
        <w:t xml:space="preserve">  </w:t>
      </w:r>
      <w:r w:rsidRPr="00AA6441">
        <w:rPr>
          <w:sz w:val="24"/>
        </w:rPr>
        <w:tab/>
        <w:t xml:space="preserve">    </w:t>
      </w:r>
      <w:r w:rsidRPr="00AA6441">
        <w:rPr>
          <w:sz w:val="24"/>
          <w:lang w:val="uk-UA"/>
        </w:rPr>
        <w:t xml:space="preserve">     </w:t>
      </w:r>
      <w:r w:rsidRPr="00AA6441">
        <w:rPr>
          <w:sz w:val="24"/>
        </w:rPr>
        <w:t>(</w:t>
      </w:r>
      <w:r w:rsidRPr="00AA6441">
        <w:rPr>
          <w:sz w:val="24"/>
          <w:lang w:val="uk-UA"/>
        </w:rPr>
        <w:t>4.20</w:t>
      </w:r>
      <w:r w:rsidRPr="00AA6441">
        <w:rPr>
          <w:sz w:val="24"/>
        </w:rPr>
        <w:t>)</w:t>
      </w:r>
    </w:p>
    <w:p w:rsidR="00AA6441" w:rsidRPr="00AA6441" w:rsidRDefault="00E609EE" w:rsidP="00B43951">
      <w:pPr>
        <w:ind w:right="283"/>
        <w:contextualSpacing/>
        <w:jc w:val="both"/>
        <w:rPr>
          <w:sz w:val="24"/>
        </w:rPr>
      </w:pPr>
      <w:r w:rsidRPr="00AA6441">
        <w:rPr>
          <w:sz w:val="24"/>
        </w:rPr>
        <w:t xml:space="preserve">В этом случае основной </w:t>
      </w:r>
      <w:r w:rsidRPr="00AA6441">
        <w:rPr>
          <w:sz w:val="24"/>
        </w:rPr>
        <w:t>вклад в системах уравнений (</w:t>
      </w:r>
      <w:r w:rsidRPr="00AA6441">
        <w:rPr>
          <w:sz w:val="24"/>
          <w:lang w:val="uk-UA"/>
        </w:rPr>
        <w:t>4.14</w:t>
      </w:r>
      <w:r w:rsidRPr="00AA6441">
        <w:rPr>
          <w:sz w:val="24"/>
        </w:rPr>
        <w:t>) и (</w:t>
      </w:r>
      <w:r w:rsidRPr="00AA6441">
        <w:rPr>
          <w:sz w:val="24"/>
          <w:lang w:val="uk-UA"/>
        </w:rPr>
        <w:t>4.19</w:t>
      </w:r>
      <w:r w:rsidRPr="00AA6441">
        <w:rPr>
          <w:sz w:val="24"/>
        </w:rPr>
        <w:t xml:space="preserve">) дают амплитуды </w:t>
      </w:r>
      <w:r w:rsidRPr="00AA6441">
        <w:rPr>
          <w:position w:val="-16"/>
          <w:sz w:val="24"/>
        </w:rPr>
        <w:object w:dxaOrig="660" w:dyaOrig="460">
          <v:shape id="_x0000_i1134" type="#_x0000_t75" style="width:33.25pt;height:23.55pt" o:ole="">
            <v:imagedata r:id="rId235" o:title=""/>
          </v:shape>
          <o:OLEObject Type="Embed" ProgID="Equation.3" ShapeID="_x0000_i1134" DrawAspect="Content" ObjectID="_1453713660" r:id="rId236"/>
        </w:object>
      </w:r>
      <w:r w:rsidRPr="00AA6441">
        <w:rPr>
          <w:sz w:val="24"/>
        </w:rPr>
        <w:t xml:space="preserve"> при </w:t>
      </w:r>
      <w:r w:rsidRPr="00AA6441">
        <w:rPr>
          <w:position w:val="-12"/>
          <w:sz w:val="24"/>
        </w:rPr>
        <w:object w:dxaOrig="1060" w:dyaOrig="340">
          <v:shape id="_x0000_i1135" type="#_x0000_t75" style="width:53.3pt;height:17.3pt" o:ole="">
            <v:imagedata r:id="rId237" o:title=""/>
          </v:shape>
          <o:OLEObject Type="Embed" ProgID="Equation.3" ShapeID="_x0000_i1135" DrawAspect="Content" ObjectID="_1453713661" r:id="rId238"/>
        </w:object>
      </w:r>
      <w:r w:rsidRPr="00AA6441">
        <w:rPr>
          <w:sz w:val="24"/>
        </w:rPr>
        <w:t xml:space="preserve"> (что соответствует резонансу между этими составляющими плоских волн). Для </w:t>
      </w:r>
      <w:r w:rsidRPr="00AA6441">
        <w:rPr>
          <w:position w:val="-18"/>
          <w:sz w:val="24"/>
        </w:rPr>
        <w:object w:dxaOrig="2180" w:dyaOrig="499">
          <v:shape id="_x0000_i1136" type="#_x0000_t75" style="width:108.7pt;height:24.9pt" o:ole="">
            <v:imagedata r:id="rId239" o:title=""/>
          </v:shape>
          <o:OLEObject Type="Embed" ProgID="Equation.3" ShapeID="_x0000_i1136" DrawAspect="Content" ObjectID="_1453713662" r:id="rId240"/>
        </w:object>
      </w:r>
      <w:r w:rsidRPr="00AA6441">
        <w:rPr>
          <w:sz w:val="24"/>
        </w:rPr>
        <w:t xml:space="preserve"> и  </w:t>
      </w:r>
      <w:r w:rsidRPr="00AA6441">
        <w:rPr>
          <w:position w:val="-18"/>
          <w:sz w:val="24"/>
        </w:rPr>
        <w:object w:dxaOrig="2260" w:dyaOrig="499">
          <v:shape id="_x0000_i1137" type="#_x0000_t75" style="width:113.55pt;height:24.9pt" o:ole="">
            <v:imagedata r:id="rId241" o:title=""/>
          </v:shape>
          <o:OLEObject Type="Embed" ProgID="Equation.3" ShapeID="_x0000_i1137" DrawAspect="Content" ObjectID="_1453713663" r:id="rId242"/>
        </w:object>
      </w:r>
      <w:r w:rsidRPr="00AA6441">
        <w:rPr>
          <w:sz w:val="24"/>
        </w:rPr>
        <w:t xml:space="preserve"> уравнения (4</w:t>
      </w:r>
      <w:r w:rsidRPr="00AA6441">
        <w:rPr>
          <w:sz w:val="24"/>
          <w:lang w:val="uk-UA"/>
        </w:rPr>
        <w:t>.14</w:t>
      </w:r>
      <w:r w:rsidRPr="00AA6441">
        <w:rPr>
          <w:sz w:val="24"/>
        </w:rPr>
        <w:t>) и (4</w:t>
      </w:r>
      <w:r w:rsidRPr="00AA6441">
        <w:rPr>
          <w:sz w:val="24"/>
          <w:lang w:val="uk-UA"/>
        </w:rPr>
        <w:t>.19</w:t>
      </w:r>
      <w:r w:rsidRPr="00AA6441">
        <w:rPr>
          <w:sz w:val="24"/>
        </w:rPr>
        <w:t>)</w:t>
      </w:r>
      <w:r w:rsidRPr="00AA6441">
        <w:rPr>
          <w:sz w:val="24"/>
        </w:rPr>
        <w:t xml:space="preserve"> принимают вид: </w:t>
      </w:r>
    </w:p>
    <w:p w:rsidR="00AA6441" w:rsidRPr="00AA6441" w:rsidRDefault="00E609EE" w:rsidP="00B43951">
      <w:pPr>
        <w:ind w:right="283" w:firstLine="708"/>
        <w:contextualSpacing/>
        <w:jc w:val="both"/>
        <w:rPr>
          <w:sz w:val="24"/>
        </w:rPr>
      </w:pPr>
      <w:r w:rsidRPr="00AA6441">
        <w:rPr>
          <w:position w:val="-76"/>
          <w:sz w:val="24"/>
        </w:rPr>
        <w:object w:dxaOrig="5240" w:dyaOrig="1660">
          <v:shape id="_x0000_i1138" type="#_x0000_t75" style="width:261.7pt;height:83.1pt" o:ole="">
            <v:imagedata r:id="rId243" o:title=""/>
          </v:shape>
          <o:OLEObject Type="Embed" ProgID="Equation.3" ShapeID="_x0000_i1138" DrawAspect="Content" ObjectID="_1453713664" r:id="rId244"/>
        </w:object>
      </w:r>
      <w:r w:rsidRPr="00AA6441">
        <w:rPr>
          <w:sz w:val="24"/>
        </w:rPr>
        <w:t>,</w:t>
      </w:r>
      <w:r w:rsidRPr="00AA6441">
        <w:rPr>
          <w:sz w:val="24"/>
        </w:rPr>
        <w:tab/>
      </w:r>
      <w:r w:rsidRPr="00AA6441">
        <w:rPr>
          <w:sz w:val="24"/>
        </w:rPr>
        <w:tab/>
      </w:r>
      <w:r w:rsidRPr="00AA6441">
        <w:rPr>
          <w:sz w:val="24"/>
        </w:rPr>
        <w:tab/>
        <w:t xml:space="preserve">    </w:t>
      </w:r>
      <w:r w:rsidRPr="00AA6441">
        <w:rPr>
          <w:sz w:val="24"/>
          <w:lang w:val="uk-UA"/>
        </w:rPr>
        <w:t xml:space="preserve">     </w:t>
      </w:r>
      <w:r w:rsidRPr="00AA6441">
        <w:rPr>
          <w:sz w:val="24"/>
        </w:rPr>
        <w:t>(</w:t>
      </w:r>
      <w:r w:rsidRPr="00AA6441">
        <w:rPr>
          <w:sz w:val="24"/>
          <w:lang w:val="uk-UA"/>
        </w:rPr>
        <w:t>4.21</w:t>
      </w:r>
      <w:r w:rsidRPr="00AA6441">
        <w:rPr>
          <w:sz w:val="24"/>
        </w:rPr>
        <w:t>)</w:t>
      </w:r>
    </w:p>
    <w:p w:rsidR="00AA6441" w:rsidRPr="00AA6441" w:rsidRDefault="00E609EE" w:rsidP="00B43951">
      <w:pPr>
        <w:ind w:right="283"/>
        <w:contextualSpacing/>
        <w:jc w:val="both"/>
        <w:rPr>
          <w:sz w:val="24"/>
        </w:rPr>
      </w:pPr>
      <w:r w:rsidRPr="00AA6441">
        <w:rPr>
          <w:sz w:val="24"/>
        </w:rPr>
        <w:t xml:space="preserve">где </w:t>
      </w:r>
      <w:r w:rsidRPr="00AA6441">
        <w:rPr>
          <w:position w:val="-12"/>
          <w:sz w:val="24"/>
        </w:rPr>
        <w:object w:dxaOrig="2340" w:dyaOrig="440">
          <v:shape id="_x0000_i1139" type="#_x0000_t75" style="width:117pt;height:21.45pt" o:ole="">
            <v:imagedata r:id="rId245" o:title=""/>
          </v:shape>
          <o:OLEObject Type="Embed" ProgID="Equation.3" ShapeID="_x0000_i1139" DrawAspect="Content" ObjectID="_1453713665" r:id="rId246"/>
        </w:object>
      </w:r>
      <w:r w:rsidRPr="00AA6441">
        <w:rPr>
          <w:sz w:val="24"/>
        </w:rPr>
        <w:t xml:space="preserve">. Дисперсионные соотношения </w:t>
      </w:r>
      <w:r w:rsidRPr="00AA6441">
        <w:rPr>
          <w:position w:val="-14"/>
          <w:sz w:val="24"/>
        </w:rPr>
        <w:object w:dxaOrig="1359" w:dyaOrig="420">
          <v:shape id="_x0000_i1140" type="#_x0000_t75" style="width:68.55pt;height:20.75pt" o:ole="">
            <v:imagedata r:id="rId247" o:title=""/>
          </v:shape>
          <o:OLEObject Type="Embed" ProgID="Equation.3" ShapeID="_x0000_i1140" DrawAspect="Content" ObjectID="_1453713666" r:id="rId248"/>
        </w:object>
      </w:r>
      <w:r w:rsidRPr="00AA6441">
        <w:rPr>
          <w:sz w:val="24"/>
        </w:rPr>
        <w:t xml:space="preserve"> определяются условием равенства нулю детерминанта</w:t>
      </w:r>
      <w:r w:rsidRPr="00AA6441">
        <w:rPr>
          <w:sz w:val="24"/>
          <w:lang w:val="uk-UA"/>
        </w:rPr>
        <w:t xml:space="preserve"> </w:t>
      </w:r>
      <w:r w:rsidRPr="00AA6441">
        <w:rPr>
          <w:sz w:val="24"/>
        </w:rPr>
        <w:t xml:space="preserve">системы </w:t>
      </w:r>
      <w:r w:rsidRPr="00AA6441">
        <w:rPr>
          <w:sz w:val="24"/>
          <w:lang w:val="uk-UA"/>
        </w:rPr>
        <w:t>у</w:t>
      </w:r>
      <w:r w:rsidRPr="00AA6441">
        <w:rPr>
          <w:sz w:val="24"/>
        </w:rPr>
        <w:t>равнений (</w:t>
      </w:r>
      <w:r w:rsidRPr="00AA6441">
        <w:rPr>
          <w:sz w:val="24"/>
          <w:lang w:val="uk-UA"/>
        </w:rPr>
        <w:t>4.21</w:t>
      </w:r>
      <w:r w:rsidRPr="00AA6441">
        <w:rPr>
          <w:sz w:val="24"/>
        </w:rPr>
        <w:t>):</w:t>
      </w: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r w:rsidRPr="00AA6441">
        <w:rPr>
          <w:rFonts w:ascii="Times New Roman" w:hAnsi="Times New Roman" w:cs="Times New Roman"/>
          <w:position w:val="-40"/>
          <w:sz w:val="24"/>
          <w:szCs w:val="24"/>
        </w:rPr>
        <w:object w:dxaOrig="7140" w:dyaOrig="980">
          <v:shape id="_x0000_i1141" type="#_x0000_t75" style="width:357.25pt;height:48.45pt" o:ole="">
            <v:imagedata r:id="rId249" o:title=""/>
          </v:shape>
          <o:OLEObject Type="Embed" ProgID="Equation.3" ShapeID="_x0000_i1141" DrawAspect="Content" ObjectID="_1453713667" r:id="rId250"/>
        </w:object>
      </w:r>
      <w:r w:rsidRPr="00AA6441">
        <w:rPr>
          <w:rFonts w:ascii="Times New Roman" w:hAnsi="Times New Roman" w:cs="Times New Roman"/>
          <w:sz w:val="24"/>
          <w:szCs w:val="24"/>
        </w:rPr>
        <w:t>.</w:t>
      </w:r>
      <w:r w:rsidRPr="00AA6441">
        <w:rPr>
          <w:rFonts w:ascii="Times New Roman" w:hAnsi="Times New Roman" w:cs="Times New Roman"/>
          <w:sz w:val="24"/>
          <w:szCs w:val="24"/>
        </w:rPr>
        <w:tab/>
        <w:t xml:space="preserve">  </w:t>
      </w:r>
      <w:r w:rsidRPr="00AA6441">
        <w:rPr>
          <w:rFonts w:ascii="Times New Roman" w:hAnsi="Times New Roman" w:cs="Times New Roman"/>
          <w:sz w:val="24"/>
          <w:szCs w:val="24"/>
          <w:lang w:val="uk-UA"/>
        </w:rPr>
        <w:t xml:space="preserve">       </w:t>
      </w:r>
      <w:r w:rsidRPr="00AA6441">
        <w:rPr>
          <w:rFonts w:ascii="Times New Roman" w:hAnsi="Times New Roman" w:cs="Times New Roman"/>
          <w:sz w:val="24"/>
          <w:szCs w:val="24"/>
        </w:rPr>
        <w:t>(</w:t>
      </w:r>
      <w:r w:rsidRPr="00AA6441">
        <w:rPr>
          <w:rFonts w:ascii="Times New Roman" w:hAnsi="Times New Roman" w:cs="Times New Roman"/>
          <w:sz w:val="24"/>
          <w:szCs w:val="24"/>
          <w:lang w:val="uk-UA"/>
        </w:rPr>
        <w:t>4.22</w:t>
      </w:r>
      <w:r w:rsidRPr="00AA6441">
        <w:rPr>
          <w:rFonts w:ascii="Times New Roman" w:hAnsi="Times New Roman" w:cs="Times New Roman"/>
          <w:sz w:val="24"/>
          <w:szCs w:val="24"/>
        </w:rPr>
        <w:t>)</w:t>
      </w: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r w:rsidRPr="00AA6441">
        <w:rPr>
          <w:rFonts w:ascii="Times New Roman" w:hAnsi="Times New Roman" w:cs="Times New Roman"/>
          <w:sz w:val="24"/>
          <w:szCs w:val="24"/>
        </w:rPr>
        <w:t xml:space="preserve">Корни </w:t>
      </w:r>
      <w:r w:rsidRPr="00AA6441">
        <w:rPr>
          <w:rFonts w:ascii="Times New Roman" w:hAnsi="Times New Roman" w:cs="Times New Roman"/>
          <w:position w:val="-10"/>
          <w:sz w:val="24"/>
          <w:szCs w:val="24"/>
        </w:rPr>
        <w:object w:dxaOrig="1140" w:dyaOrig="340">
          <v:shape id="_x0000_i1142" type="#_x0000_t75" style="width:56.75pt;height:17.3pt" o:ole="">
            <v:imagedata r:id="rId251" o:title=""/>
          </v:shape>
          <o:OLEObject Type="Embed" ProgID="Equation.3" ShapeID="_x0000_i1142" DrawAspect="Content" ObjectID="_1453713668" r:id="rId252"/>
        </w:object>
      </w:r>
      <w:r w:rsidRPr="00AA6441">
        <w:rPr>
          <w:rFonts w:ascii="Times New Roman" w:hAnsi="Times New Roman" w:cs="Times New Roman"/>
          <w:sz w:val="24"/>
          <w:szCs w:val="24"/>
        </w:rPr>
        <w:t xml:space="preserve"> уравнения (</w:t>
      </w:r>
      <w:r w:rsidRPr="00AA6441">
        <w:rPr>
          <w:rFonts w:ascii="Times New Roman" w:hAnsi="Times New Roman" w:cs="Times New Roman"/>
          <w:sz w:val="24"/>
          <w:szCs w:val="24"/>
          <w:lang w:val="uk-UA"/>
        </w:rPr>
        <w:t>4.</w:t>
      </w:r>
      <w:r w:rsidRPr="00AA6441">
        <w:rPr>
          <w:rFonts w:ascii="Times New Roman" w:hAnsi="Times New Roman" w:cs="Times New Roman"/>
          <w:sz w:val="24"/>
          <w:szCs w:val="24"/>
        </w:rPr>
        <w:t>2</w:t>
      </w:r>
      <w:r w:rsidRPr="00AA6441">
        <w:rPr>
          <w:rFonts w:ascii="Times New Roman" w:hAnsi="Times New Roman" w:cs="Times New Roman"/>
          <w:sz w:val="24"/>
          <w:szCs w:val="24"/>
          <w:lang w:val="uk-UA"/>
        </w:rPr>
        <w:t>2</w:t>
      </w:r>
      <w:r w:rsidRPr="00AA6441">
        <w:rPr>
          <w:rFonts w:ascii="Times New Roman" w:hAnsi="Times New Roman" w:cs="Times New Roman"/>
          <w:sz w:val="24"/>
          <w:szCs w:val="24"/>
        </w:rPr>
        <w:t xml:space="preserve">) определяют границы спектральной полосы: при частотах </w:t>
      </w:r>
      <w:r w:rsidRPr="00AA6441">
        <w:rPr>
          <w:rFonts w:ascii="Times New Roman" w:hAnsi="Times New Roman" w:cs="Times New Roman"/>
          <w:position w:val="-10"/>
          <w:sz w:val="24"/>
          <w:szCs w:val="24"/>
        </w:rPr>
        <w:object w:dxaOrig="1200" w:dyaOrig="340">
          <v:shape id="_x0000_i1143" type="#_x0000_t75" style="width:60.25pt;height:17.3pt" o:ole="">
            <v:imagedata r:id="rId253" o:title=""/>
          </v:shape>
          <o:OLEObject Type="Embed" ProgID="Equation.3" ShapeID="_x0000_i1143" DrawAspect="Content" ObjectID="_1453713669" r:id="rId254"/>
        </w:object>
      </w:r>
      <w:r w:rsidRPr="00AA6441">
        <w:rPr>
          <w:rFonts w:ascii="Times New Roman" w:hAnsi="Times New Roman" w:cs="Times New Roman"/>
          <w:sz w:val="24"/>
          <w:szCs w:val="24"/>
        </w:rPr>
        <w:t xml:space="preserve"> (запрещенная зона) корни комплексные, электромагнитные волны </w:t>
      </w:r>
      <w:r w:rsidRPr="00AA6441">
        <w:rPr>
          <w:rFonts w:ascii="Times New Roman" w:hAnsi="Times New Roman" w:cs="Times New Roman"/>
          <w:sz w:val="24"/>
          <w:szCs w:val="24"/>
        </w:rPr>
        <w:lastRenderedPageBreak/>
        <w:t xml:space="preserve">– затухающие (брэгговское отражение), частоты </w:t>
      </w:r>
      <w:r w:rsidRPr="00AA6441">
        <w:rPr>
          <w:rFonts w:ascii="Times New Roman" w:hAnsi="Times New Roman" w:cs="Times New Roman"/>
          <w:position w:val="-10"/>
          <w:sz w:val="24"/>
          <w:szCs w:val="24"/>
        </w:rPr>
        <w:object w:dxaOrig="1600" w:dyaOrig="340">
          <v:shape id="_x0000_i1144" type="#_x0000_t75" style="width:80.3pt;height:17.3pt" o:ole="">
            <v:imagedata r:id="rId255" o:title=""/>
          </v:shape>
          <o:OLEObject Type="Embed" ProgID="Equation.3" ShapeID="_x0000_i1144" DrawAspect="Content" ObjectID="_1453713670" r:id="rId256"/>
        </w:object>
      </w:r>
      <w:r w:rsidRPr="00AA6441">
        <w:rPr>
          <w:rFonts w:ascii="Times New Roman" w:hAnsi="Times New Roman" w:cs="Times New Roman"/>
          <w:sz w:val="24"/>
          <w:szCs w:val="24"/>
        </w:rPr>
        <w:t xml:space="preserve"> соответствуют распространяющимся волнам. </w:t>
      </w:r>
    </w:p>
    <w:p w:rsidR="00AA6441" w:rsidRPr="00AA6441" w:rsidRDefault="00E609EE" w:rsidP="00B43951">
      <w:pPr>
        <w:spacing w:after="0" w:line="240" w:lineRule="auto"/>
        <w:ind w:right="283" w:firstLine="708"/>
        <w:contextualSpacing/>
        <w:jc w:val="both"/>
        <w:rPr>
          <w:rFonts w:ascii="Times New Roman" w:hAnsi="Times New Roman" w:cs="Times New Roman"/>
          <w:sz w:val="24"/>
          <w:szCs w:val="24"/>
        </w:rPr>
      </w:pPr>
      <w:r w:rsidRPr="00AA6441">
        <w:rPr>
          <w:rFonts w:ascii="Times New Roman" w:hAnsi="Times New Roman" w:cs="Times New Roman"/>
          <w:sz w:val="24"/>
          <w:szCs w:val="24"/>
        </w:rPr>
        <w:t>Для конкретизации результатов рассмотрим распространение электромагнитного излучения в несовершенной сверхрешетке, первый слой которой – кремний, а второй – жидкокристаллический, который считаем одноосными (</w:t>
      </w:r>
      <w:r w:rsidRPr="00AA6441">
        <w:rPr>
          <w:rFonts w:ascii="Times New Roman" w:hAnsi="Times New Roman" w:cs="Times New Roman"/>
          <w:position w:val="-14"/>
          <w:sz w:val="24"/>
          <w:szCs w:val="24"/>
        </w:rPr>
        <w:object w:dxaOrig="3320" w:dyaOrig="400">
          <v:shape id="_x0000_i1145" type="#_x0000_t75" style="width:165.45pt;height:20.1pt" o:ole="">
            <v:imagedata r:id="rId257" o:title=""/>
          </v:shape>
          <o:OLEObject Type="Embed" ProgID="Equation.3" ShapeID="_x0000_i1145" DrawAspect="Content" ObjectID="_1453713671" r:id="rId258"/>
        </w:object>
      </w:r>
      <w:r w:rsidRPr="00AA6441">
        <w:rPr>
          <w:rFonts w:ascii="Times New Roman" w:hAnsi="Times New Roman" w:cs="Times New Roman"/>
          <w:sz w:val="24"/>
          <w:szCs w:val="24"/>
        </w:rPr>
        <w:t xml:space="preserve">, очевидно, что для </w:t>
      </w:r>
      <w:r w:rsidRPr="00AA6441">
        <w:rPr>
          <w:rFonts w:ascii="Times New Roman" w:hAnsi="Times New Roman" w:cs="Times New Roman"/>
          <w:position w:val="-10"/>
          <w:sz w:val="24"/>
          <w:szCs w:val="24"/>
        </w:rPr>
        <w:object w:dxaOrig="660" w:dyaOrig="400">
          <v:shape id="_x0000_i1146" type="#_x0000_t75" style="width:33.25pt;height:20.1pt" o:ole="">
            <v:imagedata r:id="rId259" o:title=""/>
          </v:shape>
          <o:OLEObject Type="Embed" ProgID="Equation.3" ShapeID="_x0000_i1146" DrawAspect="Content" ObjectID="_1453713672" r:id="rId260"/>
        </w:object>
      </w:r>
      <w:r w:rsidRPr="00AA6441">
        <w:rPr>
          <w:rFonts w:ascii="Times New Roman" w:hAnsi="Times New Roman" w:cs="Times New Roman"/>
          <w:sz w:val="24"/>
          <w:szCs w:val="24"/>
        </w:rPr>
        <w:t xml:space="preserve"> </w:t>
      </w:r>
      <w:r w:rsidRPr="00AA6441">
        <w:rPr>
          <w:rFonts w:ascii="Times New Roman" w:hAnsi="Times New Roman" w:cs="Times New Roman"/>
          <w:i/>
          <w:sz w:val="24"/>
          <w:szCs w:val="24"/>
          <w:lang w:val="en-US"/>
        </w:rPr>
        <w:t>zz</w:t>
      </w:r>
      <w:r w:rsidRPr="00AA6441">
        <w:rPr>
          <w:rFonts w:ascii="Times New Roman" w:hAnsi="Times New Roman" w:cs="Times New Roman"/>
          <w:sz w:val="24"/>
          <w:szCs w:val="24"/>
        </w:rPr>
        <w:t xml:space="preserve">-компоненты тензора </w:t>
      </w:r>
      <w:r w:rsidRPr="00AA6441">
        <w:rPr>
          <w:rFonts w:ascii="Times New Roman" w:hAnsi="Times New Roman" w:cs="Times New Roman"/>
          <w:position w:val="-6"/>
          <w:sz w:val="24"/>
          <w:szCs w:val="24"/>
        </w:rPr>
        <w:object w:dxaOrig="200" w:dyaOrig="300">
          <v:shape id="_x0000_i1147" type="#_x0000_t75" style="width:9.7pt;height:15.25pt" o:ole="">
            <v:imagedata r:id="rId261" o:title=""/>
          </v:shape>
          <o:OLEObject Type="Embed" ProgID="Equation.3" ShapeID="_x0000_i1147" DrawAspect="Content" ObjectID="_1453713673" r:id="rId262"/>
        </w:object>
      </w:r>
      <w:r w:rsidRPr="00AA6441">
        <w:rPr>
          <w:rFonts w:ascii="Times New Roman" w:hAnsi="Times New Roman" w:cs="Times New Roman"/>
          <w:sz w:val="24"/>
          <w:szCs w:val="24"/>
        </w:rPr>
        <w:t xml:space="preserve"> в конечных формулах не фигурируют, а </w:t>
      </w:r>
      <w:r w:rsidRPr="00AA6441">
        <w:rPr>
          <w:rFonts w:ascii="Times New Roman" w:hAnsi="Times New Roman" w:cs="Times New Roman"/>
          <w:position w:val="-14"/>
          <w:sz w:val="24"/>
          <w:szCs w:val="24"/>
        </w:rPr>
        <w:object w:dxaOrig="1260" w:dyaOrig="380">
          <v:shape id="_x0000_i1148" type="#_x0000_t75" style="width:63pt;height:18.7pt" o:ole="">
            <v:imagedata r:id="rId263" o:title=""/>
          </v:shape>
          <o:OLEObject Type="Embed" ProgID="Equation.3" ShapeID="_x0000_i1148" DrawAspect="Content" ObjectID="_1453713674" r:id="rId264"/>
        </w:object>
      </w:r>
      <w:r w:rsidRPr="00AA6441">
        <w:rPr>
          <w:rFonts w:ascii="Times New Roman" w:hAnsi="Times New Roman" w:cs="Times New Roman"/>
          <w:sz w:val="24"/>
          <w:szCs w:val="24"/>
        </w:rPr>
        <w:t xml:space="preserve">). </w:t>
      </w:r>
    </w:p>
    <w:p w:rsidR="00AA6441" w:rsidRPr="00AA6441" w:rsidRDefault="00E609EE" w:rsidP="00B43951">
      <w:pPr>
        <w:spacing w:after="0" w:line="240" w:lineRule="auto"/>
        <w:ind w:right="283" w:firstLine="708"/>
        <w:contextualSpacing/>
        <w:jc w:val="both"/>
        <w:rPr>
          <w:rFonts w:ascii="Times New Roman" w:hAnsi="Times New Roman" w:cs="Times New Roman"/>
          <w:sz w:val="24"/>
          <w:szCs w:val="24"/>
          <w:u w:val="single"/>
        </w:rPr>
      </w:pPr>
    </w:p>
    <w:p w:rsidR="00AA6441" w:rsidRPr="00AA6441" w:rsidRDefault="00E609EE" w:rsidP="00B43951">
      <w:pPr>
        <w:spacing w:after="0" w:line="240" w:lineRule="auto"/>
        <w:ind w:right="283" w:firstLine="708"/>
        <w:contextualSpacing/>
        <w:jc w:val="both"/>
        <w:rPr>
          <w:rFonts w:ascii="Times New Roman" w:hAnsi="Times New Roman" w:cs="Times New Roman"/>
          <w:sz w:val="24"/>
          <w:szCs w:val="24"/>
        </w:rPr>
      </w:pPr>
      <w:r w:rsidRPr="00A00C15">
        <w:rPr>
          <w:rFonts w:ascii="Times New Roman" w:hAnsi="Times New Roman" w:cs="Times New Roman"/>
          <w:sz w:val="24"/>
          <w:szCs w:val="24"/>
        </w:rPr>
        <w:t>Случай неидеальной сверхрешетки с переменным составом примесей. Обозначим</w:t>
      </w:r>
      <w:r w:rsidRPr="00AA6441">
        <w:rPr>
          <w:rFonts w:ascii="Times New Roman" w:hAnsi="Times New Roman" w:cs="Times New Roman"/>
          <w:sz w:val="24"/>
          <w:szCs w:val="24"/>
        </w:rPr>
        <w:t xml:space="preserve"> концентрацию и диэлектрическую проницаемость основного вещества (матрицы) в первой и второй подрешетках соответственно, как </w:t>
      </w:r>
      <w:r>
        <w:rPr>
          <w:rFonts w:ascii="Times New Roman" w:hAnsi="Times New Roman" w:cs="Times New Roman"/>
          <w:noProof/>
          <w:position w:val="-10"/>
          <w:sz w:val="24"/>
          <w:szCs w:val="24"/>
        </w:rPr>
        <w:drawing>
          <wp:inline distT="0" distB="0" distL="0" distR="0">
            <wp:extent cx="527685" cy="228600"/>
            <wp:effectExtent l="0" t="0" r="571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27685" cy="228600"/>
                    </a:xfrm>
                    <a:prstGeom prst="rect">
                      <a:avLst/>
                    </a:prstGeom>
                    <a:noFill/>
                    <a:ln>
                      <a:noFill/>
                    </a:ln>
                  </pic:spPr>
                </pic:pic>
              </a:graphicData>
            </a:graphic>
          </wp:inline>
        </w:drawing>
      </w:r>
      <w:r w:rsidRPr="00AA6441">
        <w:rPr>
          <w:rFonts w:ascii="Times New Roman" w:hAnsi="Times New Roman" w:cs="Times New Roman"/>
          <w:sz w:val="24"/>
          <w:szCs w:val="24"/>
        </w:rPr>
        <w:t xml:space="preserve">и </w:t>
      </w:r>
      <w:r>
        <w:rPr>
          <w:rFonts w:ascii="Times New Roman" w:hAnsi="Times New Roman" w:cs="Times New Roman"/>
          <w:noProof/>
          <w:position w:val="-10"/>
          <w:sz w:val="24"/>
          <w:szCs w:val="24"/>
        </w:rPr>
        <w:drawing>
          <wp:inline distT="0" distB="0" distL="0" distR="0">
            <wp:extent cx="527685" cy="228600"/>
            <wp:effectExtent l="0" t="0" r="571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7685" cy="228600"/>
                    </a:xfrm>
                    <a:prstGeom prst="rect">
                      <a:avLst/>
                    </a:prstGeom>
                    <a:noFill/>
                    <a:ln>
                      <a:noFill/>
                    </a:ln>
                  </pic:spPr>
                </pic:pic>
              </a:graphicData>
            </a:graphic>
          </wp:inline>
        </w:drawing>
      </w:r>
      <w:r w:rsidRPr="00AA6441">
        <w:rPr>
          <w:rFonts w:ascii="Times New Roman" w:hAnsi="Times New Roman" w:cs="Times New Roman"/>
          <w:sz w:val="24"/>
          <w:szCs w:val="24"/>
        </w:rPr>
        <w:t xml:space="preserve">, а примеси - </w:t>
      </w:r>
      <w:r w:rsidRPr="00AA6441">
        <w:rPr>
          <w:rFonts w:ascii="Times New Roman" w:hAnsi="Times New Roman" w:cs="Times New Roman"/>
          <w:position w:val="-10"/>
          <w:sz w:val="24"/>
          <w:szCs w:val="24"/>
        </w:rPr>
        <w:object w:dxaOrig="920" w:dyaOrig="380">
          <v:shape id="_x0000_i1149" type="#_x0000_t75" style="width:45.7pt;height:18.7pt" o:ole="">
            <v:imagedata r:id="rId267" o:title=""/>
          </v:shape>
          <o:OLEObject Type="Embed" ProgID="Equation.3" ShapeID="_x0000_i1149" DrawAspect="Content" ObjectID="_1453713675" r:id="rId268"/>
        </w:object>
      </w:r>
      <w:r w:rsidRPr="00AA6441">
        <w:rPr>
          <w:rFonts w:ascii="Times New Roman" w:hAnsi="Times New Roman" w:cs="Times New Roman"/>
          <w:sz w:val="24"/>
          <w:szCs w:val="24"/>
        </w:rPr>
        <w:t xml:space="preserve"> и  </w:t>
      </w:r>
      <w:r w:rsidRPr="00AA6441">
        <w:rPr>
          <w:rFonts w:ascii="Times New Roman" w:hAnsi="Times New Roman" w:cs="Times New Roman"/>
          <w:position w:val="-10"/>
          <w:sz w:val="24"/>
          <w:szCs w:val="24"/>
        </w:rPr>
        <w:object w:dxaOrig="920" w:dyaOrig="380">
          <v:shape id="_x0000_i1150" type="#_x0000_t75" style="width:45.7pt;height:18.7pt" o:ole="">
            <v:imagedata r:id="rId269" o:title=""/>
          </v:shape>
          <o:OLEObject Type="Embed" ProgID="Equation.3" ShapeID="_x0000_i1150" DrawAspect="Content" ObjectID="_1453713676" r:id="rId270"/>
        </w:object>
      </w:r>
      <w:r w:rsidRPr="00AA6441">
        <w:rPr>
          <w:rFonts w:ascii="Times New Roman" w:hAnsi="Times New Roman" w:cs="Times New Roman"/>
          <w:sz w:val="24"/>
          <w:szCs w:val="24"/>
        </w:rPr>
        <w:t xml:space="preserve"> (для кремния, </w:t>
      </w:r>
      <w:r w:rsidRPr="00AA6441">
        <w:rPr>
          <w:rFonts w:ascii="Times New Roman" w:hAnsi="Times New Roman" w:cs="Times New Roman"/>
          <w:position w:val="-10"/>
          <w:sz w:val="24"/>
          <w:szCs w:val="24"/>
        </w:rPr>
        <w:object w:dxaOrig="1020" w:dyaOrig="360">
          <v:shape id="_x0000_i1151" type="#_x0000_t75" style="width:51.25pt;height:18pt" o:ole="">
            <v:imagedata r:id="rId271" o:title=""/>
          </v:shape>
          <o:OLEObject Type="Embed" ProgID="Equation.3" ShapeID="_x0000_i1151" DrawAspect="Content" ObjectID="_1453713677" r:id="rId272"/>
        </w:object>
      </w:r>
      <w:r w:rsidRPr="00AA6441">
        <w:rPr>
          <w:rFonts w:ascii="Times New Roman" w:hAnsi="Times New Roman" w:cs="Times New Roman"/>
          <w:sz w:val="24"/>
          <w:szCs w:val="24"/>
        </w:rPr>
        <w:t xml:space="preserve">, а для жидкого кристалла </w:t>
      </w:r>
      <w:r w:rsidRPr="00AA6441">
        <w:rPr>
          <w:rFonts w:ascii="Times New Roman" w:hAnsi="Times New Roman" w:cs="Times New Roman"/>
          <w:position w:val="-12"/>
          <w:sz w:val="24"/>
          <w:szCs w:val="24"/>
        </w:rPr>
        <w:object w:dxaOrig="1060" w:dyaOrig="440">
          <v:shape id="_x0000_i1152" type="#_x0000_t75" style="width:45.7pt;height:18pt" o:ole="">
            <v:imagedata r:id="rId273" o:title=""/>
          </v:shape>
          <o:OLEObject Type="Embed" ProgID="Equation.3" ShapeID="_x0000_i1152" DrawAspect="Content" ObjectID="_1453713678" r:id="rId274"/>
        </w:object>
      </w:r>
      <w:r w:rsidRPr="00AA6441">
        <w:rPr>
          <w:rFonts w:ascii="Times New Roman" w:hAnsi="Times New Roman" w:cs="Times New Roman"/>
          <w:sz w:val="24"/>
          <w:szCs w:val="24"/>
        </w:rPr>
        <w:t xml:space="preserve">). Несложные преобразования (с учетом </w:t>
      </w:r>
      <w:r w:rsidRPr="00AA6441">
        <w:rPr>
          <w:rFonts w:ascii="Times New Roman" w:hAnsi="Times New Roman" w:cs="Times New Roman"/>
          <w:position w:val="-16"/>
          <w:sz w:val="24"/>
          <w:szCs w:val="24"/>
        </w:rPr>
        <w:object w:dxaOrig="1140" w:dyaOrig="440">
          <v:shape id="_x0000_i1153" type="#_x0000_t75" style="width:56.75pt;height:21.45pt" o:ole="">
            <v:imagedata r:id="rId275" o:title=""/>
          </v:shape>
          <o:OLEObject Type="Embed" ProgID="Equation.3" ShapeID="_x0000_i1153" DrawAspect="Content" ObjectID="_1453713679" r:id="rId276"/>
        </w:object>
      </w:r>
      <w:r w:rsidRPr="00AA6441">
        <w:rPr>
          <w:rFonts w:ascii="Times New Roman" w:hAnsi="Times New Roman" w:cs="Times New Roman"/>
          <w:sz w:val="24"/>
          <w:szCs w:val="24"/>
        </w:rPr>
        <w:t xml:space="preserve">) позволяют получить следующие соотношения для показателя преломления </w:t>
      </w:r>
      <w:r w:rsidRPr="00AA6441">
        <w:rPr>
          <w:rFonts w:ascii="Times New Roman" w:hAnsi="Times New Roman" w:cs="Times New Roman"/>
          <w:position w:val="-6"/>
          <w:sz w:val="24"/>
          <w:szCs w:val="24"/>
        </w:rPr>
        <w:object w:dxaOrig="1040" w:dyaOrig="279">
          <v:shape id="_x0000_i1154" type="#_x0000_t75" style="width:51.9pt;height:14.55pt" o:ole="">
            <v:imagedata r:id="rId277" o:title=""/>
          </v:shape>
          <o:OLEObject Type="Embed" ProgID="Equation.3" ShapeID="_x0000_i1154" DrawAspect="Content" ObjectID="_1453713680" r:id="rId278"/>
        </w:object>
      </w:r>
      <w:r w:rsidRPr="00AA6441">
        <w:rPr>
          <w:rFonts w:ascii="Times New Roman" w:hAnsi="Times New Roman" w:cs="Times New Roman"/>
          <w:sz w:val="24"/>
          <w:szCs w:val="24"/>
        </w:rPr>
        <w:t xml:space="preserve"> исследуемой системы:</w:t>
      </w:r>
    </w:p>
    <w:p w:rsidR="00AA6441" w:rsidRPr="00AA6441" w:rsidRDefault="00E609EE" w:rsidP="00B43951">
      <w:pPr>
        <w:spacing w:after="0" w:line="240" w:lineRule="auto"/>
        <w:ind w:right="283" w:firstLine="708"/>
        <w:contextualSpacing/>
        <w:jc w:val="both"/>
        <w:rPr>
          <w:rFonts w:ascii="Times New Roman" w:hAnsi="Times New Roman" w:cs="Times New Roman"/>
          <w:sz w:val="24"/>
          <w:szCs w:val="24"/>
        </w:rPr>
      </w:pP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r w:rsidRPr="00AA6441">
        <w:rPr>
          <w:rFonts w:ascii="Times New Roman" w:hAnsi="Times New Roman" w:cs="Times New Roman"/>
          <w:position w:val="-44"/>
          <w:sz w:val="24"/>
          <w:szCs w:val="24"/>
        </w:rPr>
        <w:object w:dxaOrig="8240" w:dyaOrig="1020">
          <v:shape id="_x0000_i1155" type="#_x0000_t75" style="width:411.9pt;height:51.25pt" o:ole="">
            <v:imagedata r:id="rId279" o:title=""/>
          </v:shape>
          <o:OLEObject Type="Embed" ProgID="Equation.3" ShapeID="_x0000_i1155" DrawAspect="Content" ObjectID="_1453713681" r:id="rId280"/>
        </w:object>
      </w:r>
      <w:r w:rsidRPr="00AA6441">
        <w:rPr>
          <w:rFonts w:ascii="Times New Roman" w:hAnsi="Times New Roman" w:cs="Times New Roman"/>
          <w:sz w:val="24"/>
          <w:szCs w:val="24"/>
        </w:rPr>
        <w:t>,  (</w:t>
      </w:r>
      <w:r w:rsidRPr="00AA6441">
        <w:rPr>
          <w:rFonts w:ascii="Times New Roman" w:hAnsi="Times New Roman" w:cs="Times New Roman"/>
          <w:sz w:val="24"/>
          <w:szCs w:val="24"/>
          <w:lang w:val="uk-UA"/>
        </w:rPr>
        <w:t>4.23</w:t>
      </w:r>
      <w:r w:rsidRPr="00AA6441">
        <w:rPr>
          <w:rFonts w:ascii="Times New Roman" w:hAnsi="Times New Roman" w:cs="Times New Roman"/>
          <w:sz w:val="24"/>
          <w:szCs w:val="24"/>
        </w:rPr>
        <w:t>)</w:t>
      </w: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r w:rsidRPr="00AA6441">
        <w:rPr>
          <w:rFonts w:ascii="Times New Roman" w:hAnsi="Times New Roman" w:cs="Times New Roman"/>
          <w:sz w:val="24"/>
          <w:szCs w:val="24"/>
          <w:lang w:val="uk-UA"/>
        </w:rPr>
        <w:t>то есть</w:t>
      </w:r>
      <w:r w:rsidRPr="00AA6441">
        <w:rPr>
          <w:rFonts w:ascii="Times New Roman" w:hAnsi="Times New Roman" w:cs="Times New Roman"/>
          <w:sz w:val="24"/>
          <w:szCs w:val="24"/>
        </w:rPr>
        <w:t xml:space="preserve"> </w:t>
      </w:r>
      <w:r w:rsidRPr="00AA6441">
        <w:rPr>
          <w:rFonts w:ascii="Times New Roman" w:hAnsi="Times New Roman" w:cs="Times New Roman"/>
          <w:position w:val="-12"/>
          <w:sz w:val="24"/>
          <w:szCs w:val="24"/>
        </w:rPr>
        <w:object w:dxaOrig="2640" w:dyaOrig="440">
          <v:shape id="_x0000_i1156" type="#_x0000_t75" style="width:132.25pt;height:21.45pt" o:ole="">
            <v:imagedata r:id="rId281" o:title=""/>
          </v:shape>
          <o:OLEObject Type="Embed" ProgID="Equation.3" ShapeID="_x0000_i1156" DrawAspect="Content" ObjectID="_1453713682" r:id="rId282"/>
        </w:object>
      </w:r>
      <w:r w:rsidRPr="00AA6441">
        <w:rPr>
          <w:rFonts w:ascii="Times New Roman" w:hAnsi="Times New Roman" w:cs="Times New Roman"/>
          <w:sz w:val="24"/>
          <w:szCs w:val="24"/>
        </w:rPr>
        <w:t xml:space="preserve">, </w:t>
      </w:r>
      <w:r w:rsidRPr="00AA6441">
        <w:rPr>
          <w:rFonts w:ascii="Times New Roman" w:hAnsi="Times New Roman" w:cs="Times New Roman"/>
          <w:sz w:val="24"/>
          <w:szCs w:val="24"/>
          <w:lang w:val="uk-UA"/>
        </w:rPr>
        <w:t xml:space="preserve">где </w:t>
      </w:r>
      <w:r w:rsidRPr="00AA6441">
        <w:rPr>
          <w:rFonts w:ascii="Times New Roman" w:hAnsi="Times New Roman" w:cs="Times New Roman"/>
          <w:position w:val="-14"/>
          <w:sz w:val="24"/>
          <w:szCs w:val="24"/>
        </w:rPr>
        <w:object w:dxaOrig="1820" w:dyaOrig="420">
          <v:shape id="_x0000_i1157" type="#_x0000_t75" style="width:90.7pt;height:20.75pt" o:ole="">
            <v:imagedata r:id="rId283" o:title=""/>
          </v:shape>
          <o:OLEObject Type="Embed" ProgID="Equation.3" ShapeID="_x0000_i1157" DrawAspect="Content" ObjectID="_1453713683" r:id="rId284"/>
        </w:object>
      </w:r>
      <w:r w:rsidRPr="00AA6441">
        <w:rPr>
          <w:rFonts w:ascii="Times New Roman" w:hAnsi="Times New Roman" w:cs="Times New Roman"/>
          <w:sz w:val="24"/>
          <w:szCs w:val="24"/>
        </w:rPr>
        <w:t xml:space="preserve"> - ширина нижайшей запрещенной зоны. Из формулы (</w:t>
      </w:r>
      <w:r w:rsidRPr="00AA6441">
        <w:rPr>
          <w:rFonts w:ascii="Times New Roman" w:hAnsi="Times New Roman" w:cs="Times New Roman"/>
          <w:sz w:val="24"/>
          <w:szCs w:val="24"/>
          <w:lang w:val="uk-UA"/>
        </w:rPr>
        <w:t>4.23</w:t>
      </w:r>
      <w:r w:rsidRPr="00AA6441">
        <w:rPr>
          <w:rFonts w:ascii="Times New Roman" w:hAnsi="Times New Roman" w:cs="Times New Roman"/>
          <w:sz w:val="24"/>
          <w:szCs w:val="24"/>
        </w:rPr>
        <w:t xml:space="preserve">) следует, что величина </w:t>
      </w:r>
      <w:r w:rsidRPr="00AA6441">
        <w:rPr>
          <w:rFonts w:ascii="Times New Roman" w:hAnsi="Times New Roman" w:cs="Times New Roman"/>
          <w:position w:val="-12"/>
          <w:sz w:val="24"/>
          <w:szCs w:val="24"/>
        </w:rPr>
        <w:object w:dxaOrig="460" w:dyaOrig="380">
          <v:shape id="_x0000_i1158" type="#_x0000_t75" style="width:23.55pt;height:18.7pt" o:ole="">
            <v:imagedata r:id="rId285" o:title=""/>
          </v:shape>
          <o:OLEObject Type="Embed" ProgID="Equation.3" ShapeID="_x0000_i1158" DrawAspect="Content" ObjectID="_1453713684" r:id="rId286"/>
        </w:object>
      </w:r>
      <w:r w:rsidRPr="00AA6441">
        <w:rPr>
          <w:rFonts w:ascii="Times New Roman" w:hAnsi="Times New Roman" w:cs="Times New Roman"/>
          <w:sz w:val="24"/>
          <w:szCs w:val="24"/>
        </w:rPr>
        <w:t xml:space="preserve"> определяется соответствующим коэффициентом Фурье-разложения (</w:t>
      </w:r>
      <w:r w:rsidRPr="00AA6441">
        <w:rPr>
          <w:rFonts w:ascii="Times New Roman" w:hAnsi="Times New Roman" w:cs="Times New Roman"/>
          <w:sz w:val="24"/>
          <w:szCs w:val="24"/>
          <w:lang w:val="uk-UA"/>
        </w:rPr>
        <w:t>4.11</w:t>
      </w:r>
      <w:r w:rsidRPr="00AA6441">
        <w:rPr>
          <w:rFonts w:ascii="Times New Roman" w:hAnsi="Times New Roman" w:cs="Times New Roman"/>
          <w:sz w:val="24"/>
          <w:szCs w:val="24"/>
        </w:rPr>
        <w:t xml:space="preserve">) (в данном случае </w:t>
      </w:r>
      <w:r w:rsidRPr="00AA6441">
        <w:rPr>
          <w:rFonts w:ascii="Times New Roman" w:hAnsi="Times New Roman" w:cs="Times New Roman"/>
          <w:position w:val="-18"/>
          <w:sz w:val="24"/>
          <w:szCs w:val="24"/>
        </w:rPr>
        <w:object w:dxaOrig="499" w:dyaOrig="499">
          <v:shape id="_x0000_i1159" type="#_x0000_t75" style="width:24.9pt;height:24.9pt" o:ole="">
            <v:imagedata r:id="rId287" o:title=""/>
          </v:shape>
          <o:OLEObject Type="Embed" ProgID="Equation.3" ShapeID="_x0000_i1159" DrawAspect="Content" ObjectID="_1453713685" r:id="rId288"/>
        </w:object>
      </w:r>
      <w:r w:rsidRPr="00AA6441">
        <w:rPr>
          <w:rFonts w:ascii="Times New Roman" w:hAnsi="Times New Roman" w:cs="Times New Roman"/>
          <w:sz w:val="24"/>
          <w:szCs w:val="24"/>
        </w:rPr>
        <w:t>), запрещенные зоны высшего порядка также определяются соответствующими Фурье-коэффициентами диэлектрической проницаемости.</w:t>
      </w: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p>
    <w:p w:rsidR="00AA6441" w:rsidRPr="0002200E" w:rsidRDefault="00E609EE" w:rsidP="0002200E">
      <w:pPr>
        <w:spacing w:after="0" w:line="240" w:lineRule="auto"/>
        <w:ind w:right="283"/>
        <w:contextualSpacing/>
        <w:jc w:val="both"/>
        <w:rPr>
          <w:rFonts w:ascii="Times New Roman" w:hAnsi="Times New Roman" w:cs="Times New Roman"/>
          <w:sz w:val="24"/>
          <w:szCs w:val="24"/>
        </w:rPr>
      </w:pPr>
      <w:r w:rsidRPr="00AA6441">
        <w:rPr>
          <w:rFonts w:ascii="Times New Roman" w:hAnsi="Times New Roman" w:cs="Times New Roman"/>
          <w:position w:val="-108"/>
          <w:sz w:val="24"/>
          <w:szCs w:val="24"/>
        </w:rPr>
        <w:object w:dxaOrig="5920" w:dyaOrig="2100">
          <v:shape id="_x0000_i1160" type="#_x0000_t75" style="width:334.4pt;height:117pt" o:ole="">
            <v:imagedata r:id="rId289" o:title=""/>
          </v:shape>
          <o:OLEObject Type="Embed" ProgID="Equation.3" ShapeID="_x0000_i1160" DrawAspect="Content" ObjectID="_1453713686" r:id="rId290"/>
        </w:object>
      </w:r>
      <w:r w:rsidRPr="00AA6441">
        <w:rPr>
          <w:rFonts w:ascii="Times New Roman" w:hAnsi="Times New Roman" w:cs="Times New Roman"/>
          <w:sz w:val="24"/>
          <w:szCs w:val="24"/>
        </w:rPr>
        <w:t xml:space="preserve">.    </w:t>
      </w:r>
      <w:r w:rsidRPr="00AA6441">
        <w:rPr>
          <w:rFonts w:ascii="Times New Roman" w:hAnsi="Times New Roman" w:cs="Times New Roman"/>
          <w:sz w:val="24"/>
          <w:szCs w:val="24"/>
        </w:rPr>
        <w:tab/>
        <w:t xml:space="preserve">    </w:t>
      </w:r>
      <w:r w:rsidRPr="00AA6441">
        <w:rPr>
          <w:rFonts w:ascii="Times New Roman" w:hAnsi="Times New Roman" w:cs="Times New Roman"/>
          <w:sz w:val="24"/>
          <w:szCs w:val="24"/>
        </w:rPr>
        <w:tab/>
        <w:t xml:space="preserve">    </w:t>
      </w:r>
      <w:r w:rsidRPr="00AA6441">
        <w:rPr>
          <w:rFonts w:ascii="Times New Roman" w:hAnsi="Times New Roman" w:cs="Times New Roman"/>
          <w:sz w:val="24"/>
          <w:szCs w:val="24"/>
          <w:lang w:val="uk-UA"/>
        </w:rPr>
        <w:t xml:space="preserve">     </w:t>
      </w:r>
      <w:r w:rsidRPr="00AA6441">
        <w:rPr>
          <w:rFonts w:ascii="Times New Roman" w:hAnsi="Times New Roman" w:cs="Times New Roman"/>
          <w:sz w:val="24"/>
          <w:szCs w:val="24"/>
        </w:rPr>
        <w:t>(</w:t>
      </w:r>
      <w:r w:rsidRPr="00AA6441">
        <w:rPr>
          <w:rFonts w:ascii="Times New Roman" w:hAnsi="Times New Roman" w:cs="Times New Roman"/>
          <w:sz w:val="24"/>
          <w:szCs w:val="24"/>
          <w:lang w:val="uk-UA"/>
        </w:rPr>
        <w:t>4.24</w:t>
      </w:r>
      <w:r w:rsidRPr="00AA6441">
        <w:rPr>
          <w:rFonts w:ascii="Times New Roman" w:hAnsi="Times New Roman" w:cs="Times New Roman"/>
          <w:sz w:val="24"/>
          <w:szCs w:val="24"/>
        </w:rPr>
        <w:t>)</w:t>
      </w:r>
    </w:p>
    <w:p w:rsidR="00AA6441" w:rsidRPr="00AA6441" w:rsidRDefault="00E609EE" w:rsidP="00B43951">
      <w:pPr>
        <w:ind w:right="283"/>
        <w:contextualSpacing/>
        <w:jc w:val="both"/>
        <w:rPr>
          <w:sz w:val="24"/>
        </w:rPr>
      </w:pPr>
      <w:r w:rsidRPr="00AA6441">
        <w:rPr>
          <w:sz w:val="24"/>
        </w:rPr>
        <w:t xml:space="preserve">Функции </w:t>
      </w:r>
      <w:r w:rsidRPr="00AA6441">
        <w:rPr>
          <w:position w:val="-36"/>
          <w:sz w:val="24"/>
          <w:lang w:val="en-US"/>
        </w:rPr>
        <w:object w:dxaOrig="7400" w:dyaOrig="859">
          <v:shape id="_x0000_i1161" type="#_x0000_t75" style="width:396.7pt;height:46.4pt" o:ole="">
            <v:imagedata r:id="rId291" o:title=""/>
          </v:shape>
          <o:OLEObject Type="Embed" ProgID="Equation.3" ShapeID="_x0000_i1161" DrawAspect="Content" ObjectID="_1453713687" r:id="rId292"/>
        </w:object>
      </w:r>
      <w:r w:rsidRPr="00AA6441">
        <w:rPr>
          <w:sz w:val="24"/>
        </w:rPr>
        <w:t xml:space="preserve"> </w:t>
      </w:r>
    </w:p>
    <w:p w:rsidR="00AA6441" w:rsidRPr="00AA6441" w:rsidRDefault="00E609EE" w:rsidP="00B43951">
      <w:pPr>
        <w:ind w:right="283"/>
        <w:contextualSpacing/>
        <w:jc w:val="both"/>
        <w:rPr>
          <w:sz w:val="24"/>
        </w:rPr>
      </w:pPr>
      <w:r w:rsidRPr="00AA6441">
        <w:rPr>
          <w:sz w:val="24"/>
        </w:rPr>
        <w:t>зависят от концентрации примесных слоев и их относ</w:t>
      </w:r>
      <w:r w:rsidRPr="00AA6441">
        <w:rPr>
          <w:sz w:val="24"/>
        </w:rPr>
        <w:t>ительной диэлектрической проницаемости</w:t>
      </w:r>
    </w:p>
    <w:p w:rsidR="00AA6441" w:rsidRPr="00AA6441" w:rsidRDefault="00E609EE" w:rsidP="00B43951">
      <w:pPr>
        <w:ind w:right="283"/>
        <w:contextualSpacing/>
        <w:jc w:val="both"/>
        <w:rPr>
          <w:sz w:val="24"/>
        </w:rPr>
      </w:pPr>
    </w:p>
    <w:p w:rsidR="00AA6441" w:rsidRPr="00AA6441" w:rsidRDefault="00E609EE" w:rsidP="00A00C15">
      <w:pPr>
        <w:ind w:right="283"/>
        <w:contextualSpacing/>
        <w:rPr>
          <w:rFonts w:ascii="Times New Roman" w:hAnsi="Times New Roman"/>
          <w:sz w:val="24"/>
          <w:szCs w:val="24"/>
        </w:rPr>
      </w:pPr>
      <w:r w:rsidRPr="00AA6441">
        <w:rPr>
          <w:rFonts w:ascii="Times New Roman" w:hAnsi="Times New Roman"/>
          <w:sz w:val="24"/>
          <w:szCs w:val="24"/>
        </w:rPr>
        <w:object w:dxaOrig="6780" w:dyaOrig="5055">
          <v:shape id="_x0000_i1162" type="#_x0000_t75" style="width:154.4pt;height:130.85pt" o:ole="">
            <v:imagedata r:id="rId293" o:title=""/>
          </v:shape>
          <o:OLEObject Type="Embed" ProgID="PBrush" ShapeID="_x0000_i1162" DrawAspect="Content" ObjectID="_1453713688" r:id="rId294"/>
        </w:object>
      </w:r>
      <w:r w:rsidRPr="00AA6441">
        <w:rPr>
          <w:rFonts w:ascii="Times New Roman" w:hAnsi="Times New Roman"/>
          <w:sz w:val="24"/>
          <w:szCs w:val="24"/>
        </w:rPr>
        <w:t xml:space="preserve">    </w:t>
      </w:r>
      <w:r w:rsidRPr="00AA6441">
        <w:rPr>
          <w:rFonts w:ascii="Times New Roman" w:hAnsi="Times New Roman"/>
          <w:sz w:val="24"/>
          <w:szCs w:val="24"/>
        </w:rPr>
        <w:tab/>
      </w:r>
      <w:r w:rsidRPr="00AA6441">
        <w:rPr>
          <w:rFonts w:ascii="Times New Roman" w:hAnsi="Times New Roman"/>
          <w:sz w:val="24"/>
          <w:szCs w:val="24"/>
        </w:rPr>
        <w:object w:dxaOrig="7170" w:dyaOrig="5250">
          <v:shape id="_x0000_i1163" type="#_x0000_t75" style="width:153.7pt;height:130.15pt" o:ole="">
            <v:imagedata r:id="rId295" o:title=""/>
          </v:shape>
          <o:OLEObject Type="Embed" ProgID="PBrush" ShapeID="_x0000_i1163" DrawAspect="Content" ObjectID="_1453713689" r:id="rId296"/>
        </w:object>
      </w:r>
    </w:p>
    <w:p w:rsidR="00AA6441" w:rsidRPr="0002200E" w:rsidRDefault="00E609EE" w:rsidP="00B43951">
      <w:pPr>
        <w:tabs>
          <w:tab w:val="right" w:pos="8443"/>
        </w:tabs>
        <w:ind w:right="283"/>
        <w:contextualSpacing/>
        <w:rPr>
          <w:rFonts w:ascii="Times New Roman" w:hAnsi="Times New Roman"/>
        </w:rPr>
      </w:pPr>
      <w:r w:rsidRPr="0002200E">
        <w:rPr>
          <w:rFonts w:ascii="Times New Roman" w:hAnsi="Times New Roman"/>
        </w:rPr>
        <w:t>a</w:t>
      </w:r>
      <w:r w:rsidRPr="0002200E">
        <w:rPr>
          <w:rFonts w:ascii="Times New Roman" w:hAnsi="Times New Roman"/>
        </w:rPr>
        <w:t>)                                                                                              б)</w:t>
      </w:r>
    </w:p>
    <w:p w:rsidR="00AA6441" w:rsidRPr="00AA6441" w:rsidRDefault="00E609EE" w:rsidP="00B43951">
      <w:pPr>
        <w:spacing w:after="0" w:line="240" w:lineRule="auto"/>
        <w:ind w:right="283"/>
        <w:contextualSpacing/>
        <w:jc w:val="both"/>
        <w:rPr>
          <w:rFonts w:ascii="Times New Roman" w:hAnsi="Times New Roman" w:cs="Times New Roman"/>
          <w:b/>
          <w:sz w:val="24"/>
          <w:szCs w:val="24"/>
        </w:rPr>
      </w:pPr>
    </w:p>
    <w:p w:rsidR="00AA6441" w:rsidRPr="00AA6441" w:rsidRDefault="00E609EE" w:rsidP="00B43951">
      <w:pPr>
        <w:spacing w:after="0" w:line="240" w:lineRule="auto"/>
        <w:ind w:right="283"/>
        <w:contextualSpacing/>
        <w:jc w:val="both"/>
        <w:rPr>
          <w:rFonts w:ascii="Times New Roman" w:hAnsi="Times New Roman" w:cs="Times New Roman"/>
          <w:b/>
          <w:sz w:val="24"/>
          <w:szCs w:val="24"/>
        </w:rPr>
      </w:pPr>
    </w:p>
    <w:p w:rsidR="00AA6441" w:rsidRPr="00AA6441" w:rsidRDefault="00E609EE" w:rsidP="0002200E">
      <w:pPr>
        <w:spacing w:after="0" w:line="240" w:lineRule="auto"/>
        <w:ind w:right="283" w:firstLine="709"/>
        <w:contextualSpacing/>
        <w:jc w:val="both"/>
        <w:rPr>
          <w:rFonts w:ascii="Times New Roman" w:hAnsi="Times New Roman" w:cs="Times New Roman"/>
          <w:sz w:val="20"/>
          <w:szCs w:val="20"/>
        </w:rPr>
      </w:pPr>
      <w:r>
        <w:rPr>
          <w:rFonts w:ascii="Times New Roman" w:hAnsi="Times New Roman" w:cs="Times New Roman"/>
          <w:sz w:val="20"/>
          <w:szCs w:val="20"/>
        </w:rPr>
        <w:t>Рис. 4.4.</w:t>
      </w:r>
      <w:r w:rsidRPr="00AA6441">
        <w:rPr>
          <w:rFonts w:ascii="Times New Roman" w:hAnsi="Times New Roman" w:cs="Times New Roman"/>
          <w:sz w:val="20"/>
          <w:szCs w:val="20"/>
        </w:rPr>
        <w:t> </w:t>
      </w:r>
      <w:r w:rsidRPr="00AA6441">
        <w:rPr>
          <w:rFonts w:ascii="Times New Roman" w:hAnsi="Times New Roman" w:cs="Times New Roman"/>
          <w:sz w:val="20"/>
          <w:szCs w:val="20"/>
        </w:rPr>
        <w:t xml:space="preserve">Зависимость эффективного показателя преломления </w:t>
      </w:r>
      <w:r w:rsidRPr="00AA6441">
        <w:rPr>
          <w:rFonts w:ascii="Times New Roman" w:hAnsi="Times New Roman" w:cs="Times New Roman"/>
          <w:position w:val="-10"/>
          <w:sz w:val="20"/>
          <w:szCs w:val="20"/>
        </w:rPr>
        <w:object w:dxaOrig="1219" w:dyaOrig="340">
          <v:shape id="_x0000_i1164" type="#_x0000_t75" style="width:60.9pt;height:17.3pt" o:ole="">
            <v:imagedata r:id="rId297" o:title=""/>
          </v:shape>
          <o:OLEObject Type="Embed" ProgID="Equation.3" ShapeID="_x0000_i1164" DrawAspect="Content" ObjectID="_1453713690" r:id="rId298"/>
        </w:object>
      </w:r>
      <w:r w:rsidRPr="00AA6441">
        <w:rPr>
          <w:rFonts w:ascii="Times New Roman" w:hAnsi="Times New Roman" w:cs="Times New Roman"/>
          <w:sz w:val="20"/>
          <w:szCs w:val="20"/>
        </w:rPr>
        <w:t xml:space="preserve"> композитной сверхрешетки (с чередующимися слоями кремния и жидкого кристалла)</w:t>
      </w:r>
      <w:r w:rsidRPr="00AA6441">
        <w:rPr>
          <w:rFonts w:ascii="Times New Roman" w:hAnsi="Times New Roman" w:cs="Times New Roman"/>
          <w:bCs/>
          <w:sz w:val="20"/>
          <w:szCs w:val="20"/>
        </w:rPr>
        <w:t xml:space="preserve"> от концентрации примесных слоев: </w:t>
      </w:r>
      <w:r w:rsidRPr="00AA6441">
        <w:rPr>
          <w:rFonts w:ascii="Times New Roman" w:hAnsi="Times New Roman" w:cs="Times New Roman"/>
          <w:sz w:val="20"/>
          <w:szCs w:val="20"/>
          <w:lang w:val="en-US"/>
        </w:rPr>
        <w:t>a</w:t>
      </w:r>
      <w:r w:rsidRPr="00AA6441">
        <w:rPr>
          <w:rFonts w:ascii="Times New Roman" w:hAnsi="Times New Roman" w:cs="Times New Roman"/>
          <w:sz w:val="20"/>
          <w:szCs w:val="20"/>
        </w:rPr>
        <w:t xml:space="preserve">) </w:t>
      </w:r>
      <w:r w:rsidRPr="00AA6441">
        <w:rPr>
          <w:rFonts w:ascii="Times New Roman" w:hAnsi="Times New Roman" w:cs="Times New Roman"/>
          <w:position w:val="-10"/>
          <w:sz w:val="20"/>
          <w:szCs w:val="20"/>
          <w:lang w:val="en-US"/>
        </w:rPr>
        <w:object w:dxaOrig="1180" w:dyaOrig="340">
          <v:shape id="_x0000_i1165" type="#_x0000_t75" style="width:59.55pt;height:17.3pt" o:ole="">
            <v:imagedata r:id="rId299" o:title=""/>
          </v:shape>
          <o:OLEObject Type="Embed" ProgID="Equation.DSMT4" ShapeID="_x0000_i1165" DrawAspect="Content" ObjectID="_1453713691" r:id="rId300"/>
        </w:object>
      </w:r>
      <w:r w:rsidRPr="00AA6441">
        <w:rPr>
          <w:rFonts w:ascii="Times New Roman" w:hAnsi="Times New Roman" w:cs="Times New Roman"/>
          <w:sz w:val="20"/>
          <w:szCs w:val="20"/>
        </w:rPr>
        <w:t xml:space="preserve">, </w:t>
      </w:r>
      <w:r w:rsidRPr="00AA6441">
        <w:rPr>
          <w:rFonts w:ascii="Times New Roman" w:hAnsi="Times New Roman" w:cs="Times New Roman"/>
          <w:position w:val="-10"/>
          <w:sz w:val="20"/>
          <w:szCs w:val="20"/>
          <w:lang w:val="en-US"/>
        </w:rPr>
        <w:object w:dxaOrig="1200" w:dyaOrig="340">
          <v:shape id="_x0000_i1166" type="#_x0000_t75" style="width:60.25pt;height:17.3pt" o:ole="">
            <v:imagedata r:id="rId301" o:title=""/>
          </v:shape>
          <o:OLEObject Type="Embed" ProgID="Equation.DSMT4" ShapeID="_x0000_i1166" DrawAspect="Content" ObjectID="_1453713692" r:id="rId302"/>
        </w:object>
      </w:r>
      <w:r w:rsidRPr="00AA6441">
        <w:rPr>
          <w:rFonts w:ascii="Times New Roman" w:hAnsi="Times New Roman" w:cs="Times New Roman"/>
          <w:sz w:val="20"/>
          <w:szCs w:val="20"/>
        </w:rPr>
        <w:t xml:space="preserve">; б) </w:t>
      </w:r>
      <w:r w:rsidRPr="00AA6441">
        <w:rPr>
          <w:rFonts w:ascii="Times New Roman" w:hAnsi="Times New Roman" w:cs="Times New Roman"/>
          <w:position w:val="-10"/>
          <w:sz w:val="20"/>
          <w:szCs w:val="20"/>
          <w:lang w:val="en-US"/>
        </w:rPr>
        <w:object w:dxaOrig="1140" w:dyaOrig="340">
          <v:shape id="_x0000_i1167" type="#_x0000_t75" style="width:56.75pt;height:17.3pt" o:ole="">
            <v:imagedata r:id="rId303" o:title=""/>
          </v:shape>
          <o:OLEObject Type="Embed" ProgID="Equation.DSMT4" ShapeID="_x0000_i1167" DrawAspect="Content" ObjectID="_1453713693" r:id="rId304"/>
        </w:object>
      </w:r>
      <w:r w:rsidRPr="00AA6441">
        <w:rPr>
          <w:rFonts w:ascii="Times New Roman" w:hAnsi="Times New Roman" w:cs="Times New Roman"/>
          <w:sz w:val="20"/>
          <w:szCs w:val="20"/>
        </w:rPr>
        <w:t xml:space="preserve">, </w:t>
      </w:r>
      <w:r w:rsidRPr="00AA6441">
        <w:rPr>
          <w:rFonts w:ascii="Times New Roman" w:hAnsi="Times New Roman" w:cs="Times New Roman"/>
          <w:position w:val="-10"/>
          <w:sz w:val="20"/>
          <w:szCs w:val="20"/>
          <w:lang w:val="en-US"/>
        </w:rPr>
        <w:object w:dxaOrig="1200" w:dyaOrig="340">
          <v:shape id="_x0000_i1168" type="#_x0000_t75" style="width:60.25pt;height:17.3pt" o:ole="">
            <v:imagedata r:id="rId305" o:title=""/>
          </v:shape>
          <o:OLEObject Type="Embed" ProgID="Equation.DSMT4" ShapeID="_x0000_i1168" DrawAspect="Content" ObjectID="_1453713694" r:id="rId306"/>
        </w:object>
      </w:r>
      <w:r w:rsidRPr="00AA6441">
        <w:rPr>
          <w:rFonts w:ascii="Times New Roman" w:hAnsi="Times New Roman" w:cs="Times New Roman"/>
          <w:sz w:val="20"/>
          <w:szCs w:val="20"/>
        </w:rPr>
        <w:t xml:space="preserve">; </w:t>
      </w:r>
      <w:r w:rsidRPr="00AA6441">
        <w:rPr>
          <w:rFonts w:ascii="Times New Roman" w:hAnsi="Times New Roman" w:cs="Times New Roman"/>
          <w:position w:val="-10"/>
          <w:sz w:val="20"/>
          <w:szCs w:val="20"/>
          <w:lang w:val="en-US"/>
        </w:rPr>
        <w:object w:dxaOrig="820" w:dyaOrig="300">
          <v:shape id="_x0000_i1169" type="#_x0000_t75" style="width:50.55pt;height:18pt" o:ole="">
            <v:imagedata r:id="rId307" o:title=""/>
          </v:shape>
          <o:OLEObject Type="Embed" ProgID="Equation.DSMT4" ShapeID="_x0000_i1169" DrawAspect="Content" ObjectID="_1453713695" r:id="rId308"/>
        </w:object>
      </w:r>
      <w:r w:rsidRPr="00AA6441">
        <w:rPr>
          <w:rFonts w:ascii="Times New Roman" w:hAnsi="Times New Roman" w:cs="Times New Roman"/>
          <w:sz w:val="20"/>
          <w:szCs w:val="20"/>
        </w:rPr>
        <w:t>.</w:t>
      </w:r>
    </w:p>
    <w:p w:rsidR="00AA6441" w:rsidRPr="00AA6441" w:rsidRDefault="00E609EE" w:rsidP="00B43951">
      <w:pPr>
        <w:ind w:right="283"/>
        <w:contextualSpacing/>
        <w:rPr>
          <w:rFonts w:ascii="Times New Roman" w:hAnsi="Times New Roman"/>
          <w:sz w:val="24"/>
          <w:szCs w:val="24"/>
        </w:rPr>
      </w:pPr>
      <w:r w:rsidRPr="00AA6441">
        <w:rPr>
          <w:rFonts w:ascii="Times New Roman" w:hAnsi="Times New Roman"/>
          <w:sz w:val="24"/>
          <w:szCs w:val="24"/>
        </w:rPr>
        <w:tab/>
      </w:r>
      <w:r w:rsidRPr="00AA6441">
        <w:rPr>
          <w:rFonts w:ascii="Times New Roman" w:hAnsi="Times New Roman"/>
          <w:sz w:val="24"/>
          <w:szCs w:val="24"/>
        </w:rPr>
        <w:tab/>
      </w:r>
    </w:p>
    <w:p w:rsidR="00AA6441" w:rsidRPr="00AA6441" w:rsidRDefault="00E609EE" w:rsidP="0002200E">
      <w:pPr>
        <w:tabs>
          <w:tab w:val="left" w:pos="0"/>
        </w:tabs>
        <w:ind w:right="283" w:firstLine="709"/>
        <w:contextualSpacing/>
        <w:rPr>
          <w:rFonts w:ascii="Times New Roman" w:hAnsi="Times New Roman"/>
          <w:sz w:val="24"/>
          <w:szCs w:val="24"/>
        </w:rPr>
      </w:pPr>
      <w:r>
        <w:rPr>
          <w:rFonts w:ascii="Times New Roman" w:hAnsi="Times New Roman"/>
          <w:sz w:val="24"/>
          <w:szCs w:val="24"/>
        </w:rPr>
        <w:t>На рис.4.4</w:t>
      </w:r>
      <w:r w:rsidRPr="00AA6441">
        <w:rPr>
          <w:rFonts w:ascii="Times New Roman" w:hAnsi="Times New Roman"/>
          <w:sz w:val="24"/>
          <w:szCs w:val="24"/>
        </w:rPr>
        <w:t xml:space="preserve"> приводится зависимость показателя преломления </w:t>
      </w:r>
      <w:r w:rsidRPr="00AA6441">
        <w:rPr>
          <w:rFonts w:ascii="Times New Roman" w:hAnsi="Times New Roman"/>
          <w:position w:val="-10"/>
          <w:sz w:val="24"/>
          <w:szCs w:val="24"/>
        </w:rPr>
        <w:object w:dxaOrig="1219" w:dyaOrig="340">
          <v:shape id="_x0000_i1170" type="#_x0000_t75" style="width:60.9pt;height:17.3pt" o:ole="">
            <v:imagedata r:id="rId297" o:title=""/>
          </v:shape>
          <o:OLEObject Type="Embed" ProgID="Equation.3" ShapeID="_x0000_i1170" DrawAspect="Content" ObjectID="_1453713696" r:id="rId309"/>
        </w:object>
      </w:r>
      <w:r w:rsidRPr="00AA6441">
        <w:rPr>
          <w:rFonts w:ascii="Times New Roman" w:hAnsi="Times New Roman"/>
          <w:sz w:val="24"/>
          <w:szCs w:val="24"/>
        </w:rPr>
        <w:t xml:space="preserve"> изучаемой сверхрешетки с параметрами </w:t>
      </w:r>
      <w:r w:rsidRPr="00AA6441">
        <w:rPr>
          <w:rFonts w:ascii="Times New Roman" w:hAnsi="Times New Roman"/>
          <w:position w:val="-12"/>
          <w:sz w:val="24"/>
          <w:szCs w:val="24"/>
        </w:rPr>
        <w:object w:dxaOrig="1240" w:dyaOrig="380">
          <v:shape id="_x0000_i1171" type="#_x0000_t75" style="width:62.3pt;height:18.7pt" o:ole="">
            <v:imagedata r:id="rId310" o:title=""/>
          </v:shape>
          <o:OLEObject Type="Embed" ProgID="Equation.3" ShapeID="_x0000_i1171" DrawAspect="Content" ObjectID="_1453713697" r:id="rId311"/>
        </w:object>
      </w:r>
      <w:r w:rsidRPr="00AA6441">
        <w:rPr>
          <w:rFonts w:ascii="Times New Roman" w:hAnsi="Times New Roman"/>
          <w:sz w:val="24"/>
          <w:szCs w:val="24"/>
        </w:rPr>
        <w:t xml:space="preserve">, </w:t>
      </w:r>
      <w:r w:rsidRPr="00AA6441">
        <w:rPr>
          <w:rFonts w:ascii="Times New Roman" w:hAnsi="Times New Roman"/>
          <w:position w:val="-12"/>
          <w:sz w:val="24"/>
          <w:szCs w:val="24"/>
        </w:rPr>
        <w:object w:dxaOrig="1280" w:dyaOrig="380">
          <v:shape id="_x0000_i1172" type="#_x0000_t75" style="width:63.7pt;height:18.7pt" o:ole="">
            <v:imagedata r:id="rId312" o:title=""/>
          </v:shape>
          <o:OLEObject Type="Embed" ProgID="Equation.3" ShapeID="_x0000_i1172" DrawAspect="Content" ObjectID="_1453713698" r:id="rId313"/>
        </w:object>
      </w:r>
      <w:r w:rsidRPr="00AA6441">
        <w:rPr>
          <w:rFonts w:ascii="Times New Roman" w:hAnsi="Times New Roman"/>
          <w:sz w:val="24"/>
          <w:szCs w:val="24"/>
        </w:rPr>
        <w:t xml:space="preserve">. Хорошо видно, что форма соответствующих поверхностей имеет немонотонный характер, если относительная диэлектрическая проницаемость примеси в обеих подрешетках либо гораздо меньше единицы (случай а), либо гораздо больше. </w:t>
      </w:r>
    </w:p>
    <w:tbl>
      <w:tblPr>
        <w:tblpPr w:leftFromText="180" w:rightFromText="180" w:vertAnchor="text" w:horzAnchor="margin" w:tblpY="362"/>
        <w:tblW w:w="9900" w:type="dxa"/>
        <w:tblCellMar>
          <w:left w:w="10" w:type="dxa"/>
          <w:right w:w="10" w:type="dxa"/>
        </w:tblCellMar>
        <w:tblLook w:val="01E0" w:firstRow="1" w:lastRow="1" w:firstColumn="1" w:lastColumn="1" w:noHBand="0" w:noVBand="0"/>
      </w:tblPr>
      <w:tblGrid>
        <w:gridCol w:w="4890"/>
        <w:gridCol w:w="5010"/>
      </w:tblGrid>
      <w:tr w:rsidR="00AA6441" w:rsidRPr="00AA6441" w:rsidTr="000A0EBB">
        <w:tblPrEx>
          <w:tblCellMar>
            <w:top w:w="0" w:type="dxa"/>
            <w:bottom w:w="0" w:type="dxa"/>
          </w:tblCellMar>
        </w:tblPrEx>
        <w:tc>
          <w:tcPr>
            <w:tcW w:w="4890" w:type="dxa"/>
          </w:tcPr>
          <w:p w:rsidR="00AA6441" w:rsidRPr="00AA6441" w:rsidRDefault="00E609EE" w:rsidP="00B43951">
            <w:pPr>
              <w:ind w:right="283"/>
              <w:contextualSpacing/>
              <w:rPr>
                <w:rFonts w:ascii="Times New Roman" w:hAnsi="Times New Roman"/>
                <w:sz w:val="24"/>
                <w:szCs w:val="24"/>
              </w:rPr>
            </w:pPr>
            <w:r w:rsidRPr="00AA6441">
              <w:rPr>
                <w:rFonts w:ascii="Times New Roman" w:hAnsi="Times New Roman"/>
                <w:sz w:val="24"/>
                <w:szCs w:val="24"/>
              </w:rPr>
              <w:object w:dxaOrig="6975" w:dyaOrig="4920">
                <v:shape id="_x0000_i1173" type="#_x0000_t75" style="width:196.6pt;height:138.45pt" o:ole="">
                  <v:imagedata r:id="rId314" o:title=""/>
                </v:shape>
                <o:OLEObject Type="Embed" ProgID="PBrush" ShapeID="_x0000_i1173" DrawAspect="Content" ObjectID="_1453713699" r:id="rId315"/>
              </w:object>
            </w:r>
            <w:r w:rsidRPr="00AA6441">
              <w:rPr>
                <w:rFonts w:ascii="Times New Roman" w:hAnsi="Times New Roman"/>
                <w:sz w:val="24"/>
                <w:szCs w:val="24"/>
              </w:rPr>
              <w:t xml:space="preserve">                                                                     </w:t>
            </w:r>
            <w:r w:rsidRPr="0002200E">
              <w:rPr>
                <w:rFonts w:ascii="Times New Roman" w:hAnsi="Times New Roman"/>
              </w:rPr>
              <w:t>a)</w:t>
            </w:r>
          </w:p>
          <w:p w:rsidR="00AA6441" w:rsidRPr="00AA6441" w:rsidRDefault="00E609EE" w:rsidP="00B43951">
            <w:pPr>
              <w:ind w:right="283"/>
              <w:contextualSpacing/>
              <w:rPr>
                <w:rFonts w:ascii="Times New Roman" w:hAnsi="Times New Roman"/>
                <w:sz w:val="24"/>
                <w:szCs w:val="24"/>
              </w:rPr>
            </w:pPr>
          </w:p>
        </w:tc>
        <w:tc>
          <w:tcPr>
            <w:tcW w:w="5010" w:type="dxa"/>
          </w:tcPr>
          <w:p w:rsidR="00AA6441" w:rsidRPr="0002200E" w:rsidRDefault="00E609EE" w:rsidP="00B43951">
            <w:pPr>
              <w:ind w:right="283"/>
              <w:contextualSpacing/>
              <w:rPr>
                <w:rFonts w:ascii="Times New Roman" w:hAnsi="Times New Roman"/>
              </w:rPr>
            </w:pPr>
            <w:r w:rsidRPr="0002200E">
              <w:rPr>
                <w:rFonts w:ascii="Times New Roman" w:hAnsi="Times New Roman"/>
              </w:rPr>
              <w:object w:dxaOrig="6990" w:dyaOrig="5115">
                <v:shape id="_x0000_i1174" type="#_x0000_t75" style="width:186.9pt;height:135.7pt" o:ole="">
                  <v:imagedata r:id="rId316" o:title=""/>
                </v:shape>
                <o:OLEObject Type="Embed" ProgID="PBrush" ShapeID="_x0000_i1174" DrawAspect="Content" ObjectID="_1453713700" r:id="rId317"/>
              </w:object>
            </w:r>
            <w:r w:rsidRPr="0002200E">
              <w:rPr>
                <w:rFonts w:ascii="Times New Roman" w:hAnsi="Times New Roman"/>
              </w:rPr>
              <w:t>b)</w:t>
            </w:r>
          </w:p>
        </w:tc>
      </w:tr>
    </w:tbl>
    <w:p w:rsidR="00AA6441" w:rsidRPr="00AA6441" w:rsidRDefault="00E609EE" w:rsidP="00B43951">
      <w:pPr>
        <w:ind w:right="283"/>
        <w:contextualSpacing/>
        <w:rPr>
          <w:rFonts w:ascii="Times New Roman" w:hAnsi="Times New Roman"/>
          <w:sz w:val="24"/>
          <w:szCs w:val="24"/>
          <w:lang w:val="en-US"/>
        </w:rPr>
      </w:pPr>
    </w:p>
    <w:p w:rsidR="00AA6441" w:rsidRPr="00AA6441" w:rsidRDefault="00E609EE" w:rsidP="0002200E">
      <w:pPr>
        <w:spacing w:after="0" w:line="240" w:lineRule="auto"/>
        <w:ind w:right="283" w:firstLine="709"/>
        <w:contextualSpacing/>
        <w:jc w:val="both"/>
        <w:rPr>
          <w:rFonts w:ascii="Times New Roman" w:hAnsi="Times New Roman" w:cs="Times New Roman"/>
          <w:sz w:val="20"/>
          <w:szCs w:val="20"/>
        </w:rPr>
      </w:pPr>
      <w:r w:rsidRPr="00AA6441">
        <w:rPr>
          <w:rFonts w:ascii="Times New Roman" w:hAnsi="Times New Roman" w:cs="Times New Roman"/>
          <w:sz w:val="20"/>
          <w:szCs w:val="20"/>
        </w:rPr>
        <w:t>Рис. 4.5.</w:t>
      </w:r>
      <w:r w:rsidRPr="00AA6441">
        <w:rPr>
          <w:rFonts w:ascii="Times New Roman" w:hAnsi="Times New Roman" w:cs="Times New Roman"/>
          <w:sz w:val="20"/>
          <w:szCs w:val="20"/>
        </w:rPr>
        <w:t> </w:t>
      </w:r>
      <w:r w:rsidRPr="00AA6441">
        <w:rPr>
          <w:rFonts w:ascii="Times New Roman" w:hAnsi="Times New Roman" w:cs="Times New Roman"/>
          <w:sz w:val="20"/>
          <w:szCs w:val="20"/>
        </w:rPr>
        <w:t xml:space="preserve">Относительная ширина щели нижайшей запрещенной зоны </w:t>
      </w:r>
      <w:r w:rsidRPr="00AA6441">
        <w:rPr>
          <w:rFonts w:ascii="Times New Roman" w:hAnsi="Times New Roman" w:cs="Times New Roman"/>
          <w:position w:val="-10"/>
          <w:sz w:val="20"/>
          <w:szCs w:val="20"/>
          <w:lang w:val="en-US"/>
        </w:rPr>
        <w:object w:dxaOrig="760" w:dyaOrig="340">
          <v:shape id="_x0000_i1175" type="#_x0000_t75" style="width:38.1pt;height:17.3pt" o:ole="">
            <v:imagedata r:id="rId318" o:title=""/>
          </v:shape>
          <o:OLEObject Type="Embed" ProgID="Equation.DSMT4" ShapeID="_x0000_i1175" DrawAspect="Content" ObjectID="_1453713701" r:id="rId319"/>
        </w:object>
      </w:r>
      <w:r w:rsidRPr="00AA6441">
        <w:rPr>
          <w:rFonts w:ascii="Times New Roman" w:hAnsi="Times New Roman" w:cs="Times New Roman"/>
          <w:sz w:val="20"/>
          <w:szCs w:val="20"/>
        </w:rPr>
        <w:t xml:space="preserve">   композитной сверхрешетки (с чередующимися слоями кремния и жидкого кристалла)</w:t>
      </w:r>
      <w:r w:rsidRPr="00AA6441">
        <w:rPr>
          <w:rFonts w:ascii="Times New Roman" w:hAnsi="Times New Roman" w:cs="Times New Roman"/>
          <w:bCs/>
          <w:sz w:val="20"/>
          <w:szCs w:val="20"/>
        </w:rPr>
        <w:t xml:space="preserve"> от концентрации примесных слоев.</w:t>
      </w:r>
      <w:r w:rsidRPr="00AA6441">
        <w:rPr>
          <w:rFonts w:ascii="Times New Roman" w:hAnsi="Times New Roman" w:cs="Times New Roman"/>
          <w:sz w:val="20"/>
          <w:szCs w:val="20"/>
        </w:rPr>
        <w:t xml:space="preserve"> Поверхность а) - для случая  </w:t>
      </w:r>
      <w:r w:rsidRPr="00AA6441">
        <w:rPr>
          <w:rFonts w:ascii="Times New Roman" w:hAnsi="Times New Roman" w:cs="Times New Roman"/>
          <w:position w:val="-10"/>
          <w:sz w:val="20"/>
          <w:szCs w:val="20"/>
          <w:lang w:val="en-US"/>
        </w:rPr>
        <w:object w:dxaOrig="1180" w:dyaOrig="340">
          <v:shape id="_x0000_i1176" type="#_x0000_t75" style="width:59.55pt;height:17.3pt" o:ole="">
            <v:imagedata r:id="rId299" o:title=""/>
          </v:shape>
          <o:OLEObject Type="Embed" ProgID="Equation.DSMT4" ShapeID="_x0000_i1176" DrawAspect="Content" ObjectID="_1453713702" r:id="rId320"/>
        </w:object>
      </w:r>
      <w:r w:rsidRPr="00AA6441">
        <w:rPr>
          <w:rFonts w:ascii="Times New Roman" w:hAnsi="Times New Roman" w:cs="Times New Roman"/>
          <w:sz w:val="20"/>
          <w:szCs w:val="20"/>
        </w:rPr>
        <w:t xml:space="preserve">, </w:t>
      </w:r>
      <w:r w:rsidRPr="00AA6441">
        <w:rPr>
          <w:rFonts w:ascii="Times New Roman" w:hAnsi="Times New Roman" w:cs="Times New Roman"/>
          <w:position w:val="-10"/>
          <w:sz w:val="20"/>
          <w:szCs w:val="20"/>
          <w:lang w:val="en-US"/>
        </w:rPr>
        <w:object w:dxaOrig="1200" w:dyaOrig="340">
          <v:shape id="_x0000_i1177" type="#_x0000_t75" style="width:60.25pt;height:17.3pt" o:ole="">
            <v:imagedata r:id="rId301" o:title=""/>
          </v:shape>
          <o:OLEObject Type="Embed" ProgID="Equation.DSMT4" ShapeID="_x0000_i1177" DrawAspect="Content" ObjectID="_1453713703" r:id="rId321"/>
        </w:object>
      </w:r>
      <w:r w:rsidRPr="00AA6441">
        <w:rPr>
          <w:rFonts w:ascii="Times New Roman" w:hAnsi="Times New Roman" w:cs="Times New Roman"/>
          <w:sz w:val="20"/>
          <w:szCs w:val="20"/>
        </w:rPr>
        <w:t xml:space="preserve"> ;поверхность б) - для случая  </w:t>
      </w:r>
      <w:r w:rsidRPr="00AA6441">
        <w:rPr>
          <w:rFonts w:ascii="Times New Roman" w:hAnsi="Times New Roman" w:cs="Times New Roman"/>
          <w:position w:val="-10"/>
          <w:sz w:val="20"/>
          <w:szCs w:val="20"/>
          <w:lang w:val="en-US"/>
        </w:rPr>
        <w:object w:dxaOrig="1140" w:dyaOrig="340">
          <v:shape id="_x0000_i1178" type="#_x0000_t75" style="width:56.75pt;height:17.3pt" o:ole="">
            <v:imagedata r:id="rId303" o:title=""/>
          </v:shape>
          <o:OLEObject Type="Embed" ProgID="Equation.DSMT4" ShapeID="_x0000_i1178" DrawAspect="Content" ObjectID="_1453713704" r:id="rId322"/>
        </w:object>
      </w:r>
      <w:r w:rsidRPr="00AA6441">
        <w:rPr>
          <w:rFonts w:ascii="Times New Roman" w:hAnsi="Times New Roman" w:cs="Times New Roman"/>
          <w:sz w:val="20"/>
          <w:szCs w:val="20"/>
        </w:rPr>
        <w:t xml:space="preserve">, </w:t>
      </w:r>
      <w:r w:rsidRPr="00AA6441">
        <w:rPr>
          <w:rFonts w:ascii="Times New Roman" w:hAnsi="Times New Roman" w:cs="Times New Roman"/>
          <w:position w:val="-10"/>
          <w:sz w:val="20"/>
          <w:szCs w:val="20"/>
          <w:lang w:val="en-US"/>
        </w:rPr>
        <w:object w:dxaOrig="1200" w:dyaOrig="340">
          <v:shape id="_x0000_i1179" type="#_x0000_t75" style="width:60.25pt;height:17.3pt" o:ole="">
            <v:imagedata r:id="rId305" o:title=""/>
          </v:shape>
          <o:OLEObject Type="Embed" ProgID="Equation.DSMT4" ShapeID="_x0000_i1179" DrawAspect="Content" ObjectID="_1453713705" r:id="rId323"/>
        </w:object>
      </w:r>
      <w:r w:rsidRPr="00AA6441">
        <w:rPr>
          <w:rFonts w:ascii="Times New Roman" w:hAnsi="Times New Roman" w:cs="Times New Roman"/>
          <w:sz w:val="20"/>
          <w:szCs w:val="20"/>
        </w:rPr>
        <w:t xml:space="preserve">; </w:t>
      </w:r>
      <w:r w:rsidRPr="00AA6441">
        <w:rPr>
          <w:rFonts w:ascii="Times New Roman" w:hAnsi="Times New Roman" w:cs="Times New Roman"/>
          <w:position w:val="-10"/>
          <w:sz w:val="20"/>
          <w:szCs w:val="20"/>
          <w:lang w:val="en-US"/>
        </w:rPr>
        <w:object w:dxaOrig="820" w:dyaOrig="300">
          <v:shape id="_x0000_i1180" type="#_x0000_t75" style="width:50.55pt;height:18pt" o:ole="">
            <v:imagedata r:id="rId307" o:title=""/>
          </v:shape>
          <o:OLEObject Type="Embed" ProgID="Equation.DSMT4" ShapeID="_x0000_i1180" DrawAspect="Content" ObjectID="_1453713706" r:id="rId324"/>
        </w:object>
      </w:r>
      <w:r w:rsidRPr="00AA6441">
        <w:rPr>
          <w:rFonts w:ascii="Times New Roman" w:hAnsi="Times New Roman" w:cs="Times New Roman"/>
          <w:sz w:val="20"/>
          <w:szCs w:val="20"/>
        </w:rPr>
        <w:t>.</w:t>
      </w:r>
    </w:p>
    <w:p w:rsidR="00AA6441" w:rsidRPr="00AA6441" w:rsidRDefault="00E609EE" w:rsidP="00B43951">
      <w:pPr>
        <w:ind w:right="283"/>
        <w:contextualSpacing/>
        <w:rPr>
          <w:rFonts w:ascii="Times New Roman" w:hAnsi="Times New Roman"/>
          <w:sz w:val="24"/>
          <w:szCs w:val="24"/>
        </w:rPr>
      </w:pPr>
    </w:p>
    <w:p w:rsidR="00AA6441" w:rsidRPr="00AA6441" w:rsidRDefault="00E609EE" w:rsidP="00B43951">
      <w:pPr>
        <w:ind w:right="283"/>
        <w:contextualSpacing/>
        <w:rPr>
          <w:rFonts w:ascii="Times New Roman" w:hAnsi="Times New Roman"/>
          <w:sz w:val="24"/>
          <w:szCs w:val="24"/>
        </w:rPr>
      </w:pPr>
      <w:r w:rsidRPr="00AA6441">
        <w:rPr>
          <w:rFonts w:ascii="Times New Roman" w:hAnsi="Times New Roman"/>
          <w:sz w:val="24"/>
          <w:szCs w:val="24"/>
        </w:rPr>
        <w:t xml:space="preserve">Как только отношение </w:t>
      </w:r>
      <w:r w:rsidRPr="00AA6441">
        <w:rPr>
          <w:rFonts w:ascii="Times New Roman" w:hAnsi="Times New Roman"/>
          <w:position w:val="-14"/>
          <w:sz w:val="24"/>
          <w:szCs w:val="24"/>
        </w:rPr>
        <w:object w:dxaOrig="1900" w:dyaOrig="480">
          <v:shape id="_x0000_i1181" type="#_x0000_t75" style="width:84.45pt;height:21.45pt" o:ole="">
            <v:imagedata r:id="rId325" o:title=""/>
          </v:shape>
          <o:OLEObject Type="Embed" ProgID="Equation.3" ShapeID="_x0000_i1181" DrawAspect="Content" ObjectID="_1453713707" r:id="rId326"/>
        </w:object>
      </w:r>
      <w:r w:rsidRPr="00AA6441">
        <w:rPr>
          <w:rFonts w:ascii="Times New Roman" w:hAnsi="Times New Roman"/>
          <w:sz w:val="24"/>
          <w:szCs w:val="24"/>
        </w:rPr>
        <w:t xml:space="preserve"> для какой-либо из подрешеток начинает возрастать, зависимость </w:t>
      </w:r>
      <w:r w:rsidRPr="00AA6441">
        <w:rPr>
          <w:rFonts w:ascii="Times New Roman" w:hAnsi="Times New Roman"/>
          <w:position w:val="-14"/>
          <w:sz w:val="24"/>
          <w:szCs w:val="24"/>
        </w:rPr>
        <w:object w:dxaOrig="499" w:dyaOrig="460">
          <v:shape id="_x0000_i1182" type="#_x0000_t75" style="width:24.9pt;height:23.55pt" o:ole="">
            <v:imagedata r:id="rId327" o:title=""/>
          </v:shape>
          <o:OLEObject Type="Embed" ProgID="Equation.3" ShapeID="_x0000_i1182" DrawAspect="Content" ObjectID="_1453713708" r:id="rId328"/>
        </w:object>
      </w:r>
      <w:r w:rsidRPr="00AA6441">
        <w:rPr>
          <w:rFonts w:ascii="Times New Roman" w:hAnsi="Times New Roman"/>
          <w:sz w:val="24"/>
          <w:szCs w:val="24"/>
        </w:rPr>
        <w:t xml:space="preserve"> и </w:t>
      </w:r>
      <w:r w:rsidRPr="00AA6441">
        <w:rPr>
          <w:rFonts w:ascii="Times New Roman" w:hAnsi="Times New Roman"/>
          <w:position w:val="-14"/>
          <w:sz w:val="24"/>
          <w:szCs w:val="24"/>
        </w:rPr>
        <w:object w:dxaOrig="480" w:dyaOrig="460">
          <v:shape id="_x0000_i1183" type="#_x0000_t75" style="width:24.25pt;height:23.55pt" o:ole="">
            <v:imagedata r:id="rId329" o:title=""/>
          </v:shape>
          <o:OLEObject Type="Embed" ProgID="Equation.3" ShapeID="_x0000_i1183" DrawAspect="Content" ObjectID="_1453713709" r:id="rId330"/>
        </w:object>
      </w:r>
      <w:r w:rsidRPr="00AA6441">
        <w:rPr>
          <w:rFonts w:ascii="Times New Roman" w:hAnsi="Times New Roman"/>
          <w:sz w:val="24"/>
          <w:szCs w:val="24"/>
        </w:rPr>
        <w:t xml:space="preserve"> от </w:t>
      </w:r>
      <w:r w:rsidRPr="00AA6441">
        <w:rPr>
          <w:rFonts w:ascii="Times New Roman" w:hAnsi="Times New Roman"/>
          <w:position w:val="-12"/>
          <w:sz w:val="24"/>
          <w:szCs w:val="24"/>
        </w:rPr>
        <w:object w:dxaOrig="480" w:dyaOrig="460">
          <v:shape id="_x0000_i1184" type="#_x0000_t75" style="width:24.25pt;height:23.55pt" o:ole="">
            <v:imagedata r:id="rId331" o:title=""/>
          </v:shape>
          <o:OLEObject Type="Embed" ProgID="Equation.3" ShapeID="_x0000_i1184" DrawAspect="Content" ObjectID="_1453713710" r:id="rId332"/>
        </w:object>
      </w:r>
      <w:r w:rsidRPr="00AA6441">
        <w:rPr>
          <w:rFonts w:ascii="Times New Roman" w:hAnsi="Times New Roman"/>
          <w:sz w:val="24"/>
          <w:szCs w:val="24"/>
        </w:rPr>
        <w:t xml:space="preserve"> и </w:t>
      </w:r>
      <w:r w:rsidRPr="00AA6441">
        <w:rPr>
          <w:rFonts w:ascii="Times New Roman" w:hAnsi="Times New Roman"/>
          <w:position w:val="-12"/>
          <w:sz w:val="24"/>
          <w:szCs w:val="24"/>
        </w:rPr>
        <w:object w:dxaOrig="480" w:dyaOrig="460">
          <v:shape id="_x0000_i1185" type="#_x0000_t75" style="width:24.25pt;height:23.55pt" o:ole="">
            <v:imagedata r:id="rId333" o:title=""/>
          </v:shape>
          <o:OLEObject Type="Embed" ProgID="Equation.3" ShapeID="_x0000_i1185" DrawAspect="Content" ObjectID="_1453713711" r:id="rId334"/>
        </w:object>
      </w:r>
      <w:r w:rsidRPr="00AA6441">
        <w:rPr>
          <w:rFonts w:ascii="Times New Roman" w:hAnsi="Times New Roman"/>
          <w:sz w:val="24"/>
          <w:szCs w:val="24"/>
        </w:rPr>
        <w:t xml:space="preserve"> становится монотонной (случай б). Эти факты определяют ход зависимости ширины </w:t>
      </w:r>
      <w:r w:rsidRPr="00AA6441">
        <w:rPr>
          <w:rFonts w:ascii="Times New Roman" w:hAnsi="Times New Roman"/>
          <w:position w:val="-12"/>
          <w:sz w:val="24"/>
          <w:szCs w:val="24"/>
          <w:lang w:val="en-US"/>
        </w:rPr>
        <w:object w:dxaOrig="520" w:dyaOrig="380">
          <v:shape id="_x0000_i1186" type="#_x0000_t75" style="width:22.15pt;height:16.6pt" o:ole="">
            <v:imagedata r:id="rId335" o:title=""/>
          </v:shape>
          <o:OLEObject Type="Embed" ProgID="Equation.DSMT4" ShapeID="_x0000_i1186" DrawAspect="Content" ObjectID="_1453713712" r:id="rId336"/>
        </w:object>
      </w:r>
      <w:r w:rsidRPr="00AA6441">
        <w:rPr>
          <w:rFonts w:ascii="Times New Roman" w:hAnsi="Times New Roman"/>
          <w:sz w:val="24"/>
          <w:szCs w:val="24"/>
          <w:lang w:val="uk-UA"/>
        </w:rPr>
        <w:t xml:space="preserve"> </w:t>
      </w:r>
      <w:r w:rsidRPr="00AA6441">
        <w:rPr>
          <w:rFonts w:ascii="Times New Roman" w:hAnsi="Times New Roman"/>
          <w:sz w:val="24"/>
          <w:szCs w:val="24"/>
        </w:rPr>
        <w:t xml:space="preserve">нижайшей энергетической щели от </w:t>
      </w:r>
      <w:r w:rsidRPr="00AA6441">
        <w:rPr>
          <w:rFonts w:ascii="Times New Roman" w:hAnsi="Times New Roman"/>
          <w:position w:val="-12"/>
          <w:sz w:val="24"/>
          <w:szCs w:val="24"/>
        </w:rPr>
        <w:object w:dxaOrig="480" w:dyaOrig="460">
          <v:shape id="_x0000_i1187" type="#_x0000_t75" style="width:24.25pt;height:23.55pt" o:ole="">
            <v:imagedata r:id="rId337" o:title=""/>
          </v:shape>
          <o:OLEObject Type="Embed" ProgID="Equation.3" ShapeID="_x0000_i1187" DrawAspect="Content" ObjectID="_1453713713" r:id="rId338"/>
        </w:object>
      </w:r>
      <w:r w:rsidRPr="00AA6441">
        <w:rPr>
          <w:rFonts w:ascii="Times New Roman" w:hAnsi="Times New Roman"/>
          <w:sz w:val="24"/>
          <w:szCs w:val="24"/>
        </w:rPr>
        <w:t xml:space="preserve"> и </w:t>
      </w:r>
      <w:r w:rsidRPr="00AA6441">
        <w:rPr>
          <w:rFonts w:ascii="Times New Roman" w:hAnsi="Times New Roman"/>
          <w:position w:val="-12"/>
          <w:sz w:val="24"/>
          <w:szCs w:val="24"/>
        </w:rPr>
        <w:object w:dxaOrig="480" w:dyaOrig="460">
          <v:shape id="_x0000_i1188" type="#_x0000_t75" style="width:24.25pt;height:23.55pt" o:ole="">
            <v:imagedata r:id="rId339" o:title=""/>
          </v:shape>
          <o:OLEObject Type="Embed" ProgID="Equation.3" ShapeID="_x0000_i1188" DrawAspect="Content" ObjectID="_1453713714" r:id="rId340"/>
        </w:object>
      </w:r>
      <w:r w:rsidRPr="00AA6441">
        <w:rPr>
          <w:rFonts w:ascii="Times New Roman" w:hAnsi="Times New Roman"/>
          <w:sz w:val="24"/>
          <w:szCs w:val="24"/>
        </w:rPr>
        <w:t xml:space="preserve">, при </w:t>
      </w:r>
      <w:r w:rsidRPr="00AA6441">
        <w:rPr>
          <w:rFonts w:ascii="Times New Roman" w:hAnsi="Times New Roman"/>
          <w:position w:val="-22"/>
          <w:sz w:val="24"/>
          <w:szCs w:val="24"/>
          <w:lang w:val="en-US"/>
        </w:rPr>
        <w:object w:dxaOrig="3900" w:dyaOrig="580">
          <v:shape id="_x0000_i1189" type="#_x0000_t75" style="width:176.55pt;height:25.6pt" o:ole="">
            <v:imagedata r:id="rId341" o:title=""/>
          </v:shape>
          <o:OLEObject Type="Embed" ProgID="Equation.DSMT4" ShapeID="_x0000_i1189" DrawAspect="Content" ObjectID="_1453713715" r:id="rId342"/>
        </w:object>
      </w:r>
      <w:r w:rsidRPr="00AA6441">
        <w:rPr>
          <w:rFonts w:ascii="Times New Roman" w:hAnsi="Times New Roman"/>
          <w:sz w:val="24"/>
          <w:szCs w:val="24"/>
        </w:rPr>
        <w:t xml:space="preserve"> для случая а) на рис. 2  </w:t>
      </w:r>
      <w:r w:rsidRPr="00AA6441">
        <w:rPr>
          <w:rFonts w:ascii="Times New Roman" w:hAnsi="Times New Roman"/>
          <w:position w:val="-12"/>
          <w:sz w:val="24"/>
          <w:szCs w:val="24"/>
          <w:lang w:val="en-US"/>
        </w:rPr>
        <w:object w:dxaOrig="520" w:dyaOrig="380">
          <v:shape id="_x0000_i1190" type="#_x0000_t75" style="width:22.15pt;height:16.6pt" o:ole="">
            <v:imagedata r:id="rId335" o:title=""/>
          </v:shape>
          <o:OLEObject Type="Embed" ProgID="Equation.DSMT4" ShapeID="_x0000_i1190" DrawAspect="Content" ObjectID="_1453713716" r:id="rId343"/>
        </w:object>
      </w:r>
      <w:r w:rsidRPr="00AA6441">
        <w:rPr>
          <w:rFonts w:ascii="Times New Roman" w:hAnsi="Times New Roman"/>
          <w:sz w:val="24"/>
          <w:szCs w:val="24"/>
        </w:rPr>
        <w:t xml:space="preserve"> обращается в нуль.</w:t>
      </w:r>
    </w:p>
    <w:p w:rsidR="00AA6441" w:rsidRPr="00AA6441" w:rsidRDefault="00E609EE" w:rsidP="00B43951">
      <w:pPr>
        <w:spacing w:after="0" w:line="240" w:lineRule="auto"/>
        <w:ind w:right="283" w:firstLine="708"/>
        <w:contextualSpacing/>
        <w:jc w:val="both"/>
        <w:rPr>
          <w:rFonts w:ascii="Times New Roman" w:hAnsi="Times New Roman" w:cs="Times New Roman"/>
          <w:sz w:val="24"/>
          <w:szCs w:val="24"/>
          <w:u w:val="single"/>
          <w:lang w:val="uk-UA"/>
        </w:rPr>
      </w:pPr>
    </w:p>
    <w:p w:rsidR="00AA6441" w:rsidRPr="00AA6441" w:rsidRDefault="00E609EE" w:rsidP="00B43951">
      <w:pPr>
        <w:spacing w:after="0" w:line="240" w:lineRule="auto"/>
        <w:ind w:right="283" w:firstLine="708"/>
        <w:contextualSpacing/>
        <w:jc w:val="both"/>
        <w:rPr>
          <w:rFonts w:ascii="Times New Roman" w:hAnsi="Times New Roman" w:cs="Times New Roman"/>
          <w:sz w:val="24"/>
          <w:szCs w:val="24"/>
        </w:rPr>
      </w:pPr>
      <w:r w:rsidRPr="0002200E">
        <w:rPr>
          <w:rFonts w:ascii="Times New Roman" w:hAnsi="Times New Roman" w:cs="Times New Roman"/>
          <w:sz w:val="24"/>
          <w:szCs w:val="24"/>
          <w:lang w:val="uk-UA"/>
        </w:rPr>
        <w:lastRenderedPageBreak/>
        <w:t>Неидеальная сверхрешетка</w:t>
      </w:r>
      <w:r w:rsidRPr="0002200E">
        <w:rPr>
          <w:rFonts w:ascii="Times New Roman" w:hAnsi="Times New Roman" w:cs="Times New Roman"/>
          <w:sz w:val="24"/>
          <w:szCs w:val="24"/>
        </w:rPr>
        <w:t xml:space="preserve"> с переменной толщиной примесных слоев. Концентра</w:t>
      </w:r>
      <w:r w:rsidRPr="00AA6441">
        <w:rPr>
          <w:rFonts w:ascii="Times New Roman" w:hAnsi="Times New Roman" w:cs="Times New Roman"/>
          <w:sz w:val="24"/>
          <w:szCs w:val="24"/>
        </w:rPr>
        <w:t xml:space="preserve">цию и толщину слоя основного вещества (матрицы) в первой и второй подрешетках обозначим соответственно </w:t>
      </w:r>
      <w:r w:rsidRPr="00AA6441">
        <w:rPr>
          <w:rFonts w:ascii="Times New Roman" w:hAnsi="Times New Roman" w:cs="Times New Roman"/>
          <w:position w:val="-10"/>
          <w:sz w:val="24"/>
          <w:szCs w:val="24"/>
        </w:rPr>
        <w:object w:dxaOrig="840" w:dyaOrig="360">
          <v:shape id="_x0000_i1191" type="#_x0000_t75" style="width:42.25pt;height:18pt" o:ole="">
            <v:imagedata r:id="rId344" o:title=""/>
          </v:shape>
          <o:OLEObject Type="Embed" ProgID="Equation.3" ShapeID="_x0000_i1191" DrawAspect="Content" ObjectID="_1453713717" r:id="rId345"/>
        </w:object>
      </w:r>
      <w:r w:rsidRPr="00AA6441">
        <w:rPr>
          <w:rFonts w:ascii="Times New Roman" w:hAnsi="Times New Roman" w:cs="Times New Roman"/>
          <w:sz w:val="24"/>
          <w:szCs w:val="24"/>
        </w:rPr>
        <w:t xml:space="preserve"> и  </w:t>
      </w:r>
      <w:r w:rsidRPr="00AA6441">
        <w:rPr>
          <w:rFonts w:ascii="Times New Roman" w:hAnsi="Times New Roman" w:cs="Times New Roman"/>
          <w:position w:val="-10"/>
          <w:sz w:val="24"/>
          <w:szCs w:val="24"/>
        </w:rPr>
        <w:object w:dxaOrig="840" w:dyaOrig="360">
          <v:shape id="_x0000_i1192" type="#_x0000_t75" style="width:42.25pt;height:18pt" o:ole="">
            <v:imagedata r:id="rId346" o:title=""/>
          </v:shape>
          <o:OLEObject Type="Embed" ProgID="Equation.3" ShapeID="_x0000_i1192" DrawAspect="Content" ObjectID="_1453713718" r:id="rId347"/>
        </w:object>
      </w:r>
      <w:r w:rsidRPr="00AA6441">
        <w:rPr>
          <w:rFonts w:ascii="Times New Roman" w:hAnsi="Times New Roman" w:cs="Times New Roman"/>
          <w:sz w:val="24"/>
          <w:szCs w:val="24"/>
        </w:rPr>
        <w:t xml:space="preserve">, а примеси - </w:t>
      </w:r>
      <w:r w:rsidRPr="00AA6441">
        <w:rPr>
          <w:rFonts w:ascii="Times New Roman" w:hAnsi="Times New Roman" w:cs="Times New Roman"/>
          <w:position w:val="-10"/>
          <w:sz w:val="24"/>
          <w:szCs w:val="24"/>
        </w:rPr>
        <w:object w:dxaOrig="900" w:dyaOrig="360">
          <v:shape id="_x0000_i1193" type="#_x0000_t75" style="width:45pt;height:18pt" o:ole="">
            <v:imagedata r:id="rId348" o:title=""/>
          </v:shape>
          <o:OLEObject Type="Embed" ProgID="Equation.3" ShapeID="_x0000_i1193" DrawAspect="Content" ObjectID="_1453713719" r:id="rId349"/>
        </w:object>
      </w:r>
      <w:r w:rsidRPr="00AA6441">
        <w:rPr>
          <w:rFonts w:ascii="Times New Roman" w:hAnsi="Times New Roman" w:cs="Times New Roman"/>
          <w:sz w:val="24"/>
          <w:szCs w:val="24"/>
        </w:rPr>
        <w:t xml:space="preserve"> и  </w:t>
      </w:r>
      <w:r w:rsidRPr="00AA6441">
        <w:rPr>
          <w:rFonts w:ascii="Times New Roman" w:hAnsi="Times New Roman" w:cs="Times New Roman"/>
          <w:position w:val="-10"/>
          <w:sz w:val="24"/>
          <w:szCs w:val="24"/>
        </w:rPr>
        <w:object w:dxaOrig="900" w:dyaOrig="360">
          <v:shape id="_x0000_i1194" type="#_x0000_t75" style="width:45pt;height:18pt" o:ole="">
            <v:imagedata r:id="rId350" o:title=""/>
          </v:shape>
          <o:OLEObject Type="Embed" ProgID="Equation.3" ShapeID="_x0000_i1194" DrawAspect="Content" ObjectID="_1453713720" r:id="rId351"/>
        </w:object>
      </w:r>
      <w:r w:rsidRPr="00AA6441">
        <w:rPr>
          <w:rFonts w:ascii="Times New Roman" w:hAnsi="Times New Roman" w:cs="Times New Roman"/>
          <w:sz w:val="24"/>
          <w:szCs w:val="24"/>
        </w:rPr>
        <w:t xml:space="preserve">.  С учетом </w:t>
      </w:r>
      <w:r w:rsidRPr="00AA6441">
        <w:rPr>
          <w:rFonts w:ascii="Times New Roman" w:hAnsi="Times New Roman" w:cs="Times New Roman"/>
          <w:position w:val="-16"/>
          <w:sz w:val="24"/>
          <w:szCs w:val="24"/>
        </w:rPr>
        <w:object w:dxaOrig="1140" w:dyaOrig="440">
          <v:shape id="_x0000_i1195" type="#_x0000_t75" style="width:56.75pt;height:21.45pt" o:ole="">
            <v:imagedata r:id="rId275" o:title=""/>
          </v:shape>
          <o:OLEObject Type="Embed" ProgID="Equation.3" ShapeID="_x0000_i1195" DrawAspect="Content" ObjectID="_1453713721" r:id="rId352"/>
        </w:object>
      </w:r>
      <w:r w:rsidRPr="00AA6441">
        <w:rPr>
          <w:rFonts w:ascii="Times New Roman" w:hAnsi="Times New Roman" w:cs="Times New Roman"/>
          <w:sz w:val="24"/>
          <w:szCs w:val="24"/>
        </w:rPr>
        <w:t xml:space="preserve"> получаем соотношение (</w:t>
      </w:r>
      <w:r w:rsidRPr="00AA6441">
        <w:rPr>
          <w:rFonts w:ascii="Times New Roman" w:hAnsi="Times New Roman" w:cs="Times New Roman"/>
          <w:sz w:val="24"/>
          <w:szCs w:val="24"/>
          <w:lang w:val="uk-UA"/>
        </w:rPr>
        <w:t>4.</w:t>
      </w:r>
      <w:r w:rsidRPr="00AA6441">
        <w:rPr>
          <w:rFonts w:ascii="Times New Roman" w:hAnsi="Times New Roman" w:cs="Times New Roman"/>
          <w:sz w:val="24"/>
          <w:szCs w:val="24"/>
        </w:rPr>
        <w:t>2</w:t>
      </w:r>
      <w:r w:rsidRPr="00AA6441">
        <w:rPr>
          <w:rFonts w:ascii="Times New Roman" w:hAnsi="Times New Roman" w:cs="Times New Roman"/>
          <w:sz w:val="24"/>
          <w:szCs w:val="24"/>
          <w:lang w:val="uk-UA"/>
        </w:rPr>
        <w:t>3</w:t>
      </w:r>
      <w:r w:rsidRPr="00AA6441">
        <w:rPr>
          <w:rFonts w:ascii="Times New Roman" w:hAnsi="Times New Roman" w:cs="Times New Roman"/>
          <w:sz w:val="24"/>
          <w:szCs w:val="24"/>
        </w:rPr>
        <w:t xml:space="preserve">) для показателя преломления </w:t>
      </w:r>
      <w:r w:rsidRPr="00AA6441">
        <w:rPr>
          <w:rFonts w:ascii="Times New Roman" w:hAnsi="Times New Roman" w:cs="Times New Roman"/>
          <w:position w:val="-10"/>
          <w:sz w:val="24"/>
          <w:szCs w:val="24"/>
        </w:rPr>
        <w:object w:dxaOrig="1200" w:dyaOrig="340">
          <v:shape id="_x0000_i1196" type="#_x0000_t75" style="width:60.25pt;height:17.3pt" o:ole="">
            <v:imagedata r:id="rId353" o:title=""/>
          </v:shape>
          <o:OLEObject Type="Embed" ProgID="Equation.3" ShapeID="_x0000_i1196" DrawAspect="Content" ObjectID="_1453713722" r:id="rId354"/>
        </w:object>
      </w:r>
      <w:r w:rsidRPr="00AA6441">
        <w:rPr>
          <w:rFonts w:ascii="Times New Roman" w:hAnsi="Times New Roman" w:cs="Times New Roman"/>
          <w:sz w:val="24"/>
          <w:szCs w:val="24"/>
        </w:rPr>
        <w:t xml:space="preserve"> исследуемой системы, причем в данном случае: </w:t>
      </w:r>
    </w:p>
    <w:p w:rsidR="00AA6441" w:rsidRPr="00AA6441" w:rsidRDefault="00E609EE" w:rsidP="00B43951">
      <w:pPr>
        <w:spacing w:after="0" w:line="240" w:lineRule="auto"/>
        <w:ind w:left="8460" w:right="283" w:hanging="8460"/>
        <w:contextualSpacing/>
        <w:jc w:val="both"/>
        <w:rPr>
          <w:rFonts w:ascii="Times New Roman" w:hAnsi="Times New Roman" w:cs="Times New Roman"/>
          <w:sz w:val="24"/>
          <w:szCs w:val="24"/>
        </w:rPr>
      </w:pPr>
      <w:r w:rsidRPr="00AA6441">
        <w:rPr>
          <w:rFonts w:ascii="Times New Roman" w:hAnsi="Times New Roman" w:cs="Times New Roman"/>
          <w:position w:val="-48"/>
          <w:sz w:val="24"/>
          <w:szCs w:val="24"/>
        </w:rPr>
        <w:object w:dxaOrig="4020" w:dyaOrig="1100">
          <v:shape id="_x0000_i1197" type="#_x0000_t75" style="width:200.75pt;height:54.7pt" o:ole="">
            <v:imagedata r:id="rId355" o:title=""/>
          </v:shape>
          <o:OLEObject Type="Embed" ProgID="Equation.3" ShapeID="_x0000_i1197" DrawAspect="Content" ObjectID="_1453713723" r:id="rId356"/>
        </w:object>
      </w:r>
      <w:r w:rsidRPr="00AA6441">
        <w:rPr>
          <w:rFonts w:ascii="Times New Roman" w:hAnsi="Times New Roman" w:cs="Times New Roman"/>
          <w:sz w:val="24"/>
          <w:szCs w:val="24"/>
        </w:rPr>
        <w:t>,</w:t>
      </w:r>
      <w:r w:rsidRPr="00AA6441">
        <w:rPr>
          <w:rFonts w:ascii="Times New Roman" w:hAnsi="Times New Roman" w:cs="Times New Roman"/>
          <w:position w:val="-48"/>
          <w:sz w:val="24"/>
          <w:szCs w:val="24"/>
        </w:rPr>
        <w:object w:dxaOrig="5000" w:dyaOrig="960">
          <v:shape id="_x0000_i1198" type="#_x0000_t75" style="width:243.7pt;height:46.4pt" o:ole="">
            <v:imagedata r:id="rId357" o:title=""/>
          </v:shape>
          <o:OLEObject Type="Embed" ProgID="Equation.3" ShapeID="_x0000_i1198" DrawAspect="Content" ObjectID="_1453713724" r:id="rId358"/>
        </w:object>
      </w:r>
      <w:r w:rsidRPr="00AA6441">
        <w:rPr>
          <w:rFonts w:ascii="Times New Roman" w:hAnsi="Times New Roman" w:cs="Times New Roman"/>
          <w:sz w:val="24"/>
          <w:szCs w:val="24"/>
        </w:rPr>
        <w:tab/>
        <w:t xml:space="preserve">        (</w:t>
      </w:r>
      <w:r w:rsidRPr="00AA6441">
        <w:rPr>
          <w:rFonts w:ascii="Times New Roman" w:hAnsi="Times New Roman" w:cs="Times New Roman"/>
          <w:sz w:val="24"/>
          <w:szCs w:val="24"/>
          <w:lang w:val="uk-UA"/>
        </w:rPr>
        <w:t>4.</w:t>
      </w:r>
      <w:r w:rsidRPr="00AA6441">
        <w:rPr>
          <w:rFonts w:ascii="Times New Roman" w:hAnsi="Times New Roman" w:cs="Times New Roman"/>
          <w:sz w:val="24"/>
          <w:szCs w:val="24"/>
        </w:rPr>
        <w:t>2</w:t>
      </w:r>
      <w:r w:rsidRPr="00AA6441">
        <w:rPr>
          <w:rFonts w:ascii="Times New Roman" w:hAnsi="Times New Roman" w:cs="Times New Roman"/>
          <w:sz w:val="24"/>
          <w:szCs w:val="24"/>
          <w:lang w:val="uk-UA"/>
        </w:rPr>
        <w:t>5</w:t>
      </w:r>
      <w:r w:rsidRPr="00AA6441">
        <w:rPr>
          <w:rFonts w:ascii="Times New Roman" w:hAnsi="Times New Roman" w:cs="Times New Roman"/>
          <w:sz w:val="24"/>
          <w:szCs w:val="24"/>
        </w:rPr>
        <w:t>)</w:t>
      </w:r>
    </w:p>
    <w:p w:rsidR="00AA6441" w:rsidRPr="00AA6441" w:rsidRDefault="00E609EE" w:rsidP="00B43951">
      <w:pPr>
        <w:ind w:right="283"/>
        <w:contextualSpacing/>
        <w:jc w:val="both"/>
        <w:rPr>
          <w:sz w:val="24"/>
        </w:rPr>
      </w:pPr>
      <w:r w:rsidRPr="00AA6441">
        <w:rPr>
          <w:sz w:val="24"/>
        </w:rPr>
        <w:t xml:space="preserve">Функция  </w:t>
      </w:r>
      <w:r w:rsidRPr="00AA6441">
        <w:rPr>
          <w:position w:val="-48"/>
          <w:sz w:val="24"/>
          <w:lang w:val="en-US"/>
        </w:rPr>
        <w:object w:dxaOrig="4120" w:dyaOrig="1100">
          <v:shape id="_x0000_i1199" type="#_x0000_t75" style="width:206.3pt;height:54.7pt" o:ole="">
            <v:imagedata r:id="rId359" o:title=""/>
          </v:shape>
          <o:OLEObject Type="Embed" ProgID="Equation.3" ShapeID="_x0000_i1199" DrawAspect="Content" ObjectID="_1453713725" r:id="rId360"/>
        </w:object>
      </w:r>
      <w:r w:rsidRPr="00AA6441">
        <w:rPr>
          <w:sz w:val="24"/>
        </w:rPr>
        <w:t xml:space="preserve">зависит от концентраций примесных слоев и </w:t>
      </w:r>
      <w:r>
        <w:rPr>
          <w:sz w:val="24"/>
        </w:rPr>
        <w:t>их относительной толщины (рис. 4.6</w:t>
      </w:r>
      <w:r w:rsidRPr="00AA6441">
        <w:rPr>
          <w:sz w:val="24"/>
        </w:rPr>
        <w:t>).</w:t>
      </w:r>
    </w:p>
    <w:p w:rsidR="00AA6441" w:rsidRPr="00AA6441" w:rsidRDefault="00E609EE" w:rsidP="00B43951">
      <w:pPr>
        <w:ind w:right="283"/>
        <w:contextualSpacing/>
        <w:jc w:val="both"/>
        <w:rPr>
          <w:sz w:val="24"/>
        </w:rPr>
      </w:pPr>
    </w:p>
    <w:p w:rsidR="00AA6441" w:rsidRPr="00AA6441" w:rsidRDefault="00E609EE" w:rsidP="00B43951">
      <w:pPr>
        <w:ind w:right="283"/>
        <w:contextualSpacing/>
        <w:jc w:val="both"/>
        <w:rPr>
          <w:sz w:val="24"/>
        </w:rPr>
      </w:pPr>
      <w:r w:rsidRPr="00AA6441">
        <w:rPr>
          <w:noProof/>
          <w:sz w:val="24"/>
        </w:rPr>
        <w:drawing>
          <wp:anchor distT="0" distB="0" distL="114300" distR="114300" simplePos="0" relativeHeight="251660288" behindDoc="0" locked="0" layoutInCell="1" allowOverlap="1">
            <wp:simplePos x="0" y="0"/>
            <wp:positionH relativeFrom="column">
              <wp:align>left</wp:align>
            </wp:positionH>
            <wp:positionV relativeFrom="paragraph">
              <wp:posOffset>274320</wp:posOffset>
            </wp:positionV>
            <wp:extent cx="3314065" cy="2719070"/>
            <wp:effectExtent l="19050" t="0" r="635" b="0"/>
            <wp:wrapSquare wrapText="right"/>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1"/>
                    <a:srcRect/>
                    <a:stretch>
                      <a:fillRect/>
                    </a:stretch>
                  </pic:blipFill>
                  <pic:spPr bwMode="auto">
                    <a:xfrm>
                      <a:off x="0" y="0"/>
                      <a:ext cx="3314065" cy="2719070"/>
                    </a:xfrm>
                    <a:prstGeom prst="rect">
                      <a:avLst/>
                    </a:prstGeom>
                    <a:noFill/>
                    <a:ln w="9525">
                      <a:noFill/>
                      <a:miter lim="800000"/>
                      <a:headEnd/>
                      <a:tailEnd/>
                    </a:ln>
                  </pic:spPr>
                </pic:pic>
              </a:graphicData>
            </a:graphic>
          </wp:anchor>
        </w:drawing>
      </w:r>
    </w:p>
    <w:p w:rsidR="00AA6441" w:rsidRPr="00AA6441" w:rsidRDefault="00E609EE" w:rsidP="00B43951">
      <w:pPr>
        <w:spacing w:after="0" w:line="240" w:lineRule="auto"/>
        <w:ind w:right="283" w:firstLine="708"/>
        <w:contextualSpacing/>
        <w:jc w:val="both"/>
        <w:rPr>
          <w:rFonts w:ascii="Times New Roman" w:hAnsi="Times New Roman" w:cs="Times New Roman"/>
          <w:b/>
          <w:sz w:val="24"/>
          <w:szCs w:val="24"/>
        </w:rPr>
      </w:pPr>
    </w:p>
    <w:p w:rsidR="00AA6441" w:rsidRPr="00AA6441" w:rsidRDefault="00E609EE" w:rsidP="0002200E">
      <w:pPr>
        <w:spacing w:after="0" w:line="240" w:lineRule="auto"/>
        <w:ind w:left="708" w:right="283" w:firstLine="568"/>
        <w:contextualSpacing/>
        <w:jc w:val="both"/>
        <w:rPr>
          <w:rFonts w:ascii="Times New Roman" w:hAnsi="Times New Roman" w:cs="Times New Roman"/>
          <w:sz w:val="20"/>
          <w:szCs w:val="20"/>
        </w:rPr>
      </w:pPr>
      <w:r w:rsidRPr="00AA6441">
        <w:rPr>
          <w:rFonts w:ascii="Times New Roman" w:hAnsi="Times New Roman" w:cs="Times New Roman"/>
          <w:sz w:val="20"/>
          <w:szCs w:val="20"/>
        </w:rPr>
        <w:t xml:space="preserve">Рис.4.6. Зависимость величины </w:t>
      </w:r>
      <w:r w:rsidRPr="00AA6441">
        <w:rPr>
          <w:rFonts w:ascii="Times New Roman" w:hAnsi="Times New Roman" w:cs="Times New Roman"/>
          <w:position w:val="-10"/>
          <w:sz w:val="20"/>
          <w:szCs w:val="20"/>
        </w:rPr>
        <w:object w:dxaOrig="1240" w:dyaOrig="360">
          <v:shape id="_x0000_i1200" type="#_x0000_t75" style="width:62.3pt;height:18pt" o:ole="">
            <v:imagedata r:id="rId362" o:title=""/>
          </v:shape>
          <o:OLEObject Type="Embed" ProgID="Equation.3" ShapeID="_x0000_i1200" DrawAspect="Content" ObjectID="_1453713726" r:id="rId363"/>
        </w:object>
      </w:r>
      <w:r w:rsidRPr="00AA6441">
        <w:rPr>
          <w:rFonts w:ascii="Times New Roman" w:hAnsi="Times New Roman" w:cs="Times New Roman"/>
          <w:sz w:val="20"/>
          <w:szCs w:val="20"/>
        </w:rPr>
        <w:t xml:space="preserve"> от концентрации примесных слоев и их относительной толщины.</w:t>
      </w:r>
      <w:r w:rsidRPr="00AA6441">
        <w:rPr>
          <w:rFonts w:ascii="Times New Roman" w:hAnsi="Times New Roman" w:cs="Times New Roman"/>
          <w:sz w:val="20"/>
          <w:szCs w:val="20"/>
        </w:rPr>
        <w:br w:type="textWrapping" w:clear="all"/>
      </w:r>
    </w:p>
    <w:p w:rsidR="00AA6441" w:rsidRPr="00AA6441" w:rsidRDefault="00E609EE" w:rsidP="00B43951">
      <w:pPr>
        <w:spacing w:after="0" w:line="240" w:lineRule="auto"/>
        <w:ind w:right="283" w:firstLine="708"/>
        <w:contextualSpacing/>
        <w:jc w:val="both"/>
        <w:rPr>
          <w:rFonts w:ascii="Times New Roman" w:hAnsi="Times New Roman" w:cs="Times New Roman"/>
          <w:bCs/>
          <w:sz w:val="24"/>
          <w:szCs w:val="24"/>
        </w:rPr>
      </w:pPr>
    </w:p>
    <w:p w:rsidR="00AA6441" w:rsidRPr="00AA6441" w:rsidRDefault="00E609EE" w:rsidP="00B43951">
      <w:pPr>
        <w:spacing w:after="0" w:line="240" w:lineRule="auto"/>
        <w:ind w:right="283" w:firstLine="708"/>
        <w:contextualSpacing/>
        <w:jc w:val="both"/>
        <w:rPr>
          <w:rFonts w:ascii="Times New Roman" w:hAnsi="Times New Roman" w:cs="Times New Roman"/>
          <w:sz w:val="24"/>
          <w:szCs w:val="24"/>
        </w:rPr>
      </w:pPr>
      <w:r w:rsidRPr="00AA6441">
        <w:rPr>
          <w:rFonts w:ascii="Times New Roman" w:hAnsi="Times New Roman" w:cs="Times New Roman"/>
          <w:bCs/>
          <w:sz w:val="24"/>
          <w:szCs w:val="24"/>
        </w:rPr>
        <w:t>На рис. 4</w:t>
      </w:r>
      <w:r>
        <w:rPr>
          <w:rFonts w:ascii="Times New Roman" w:hAnsi="Times New Roman" w:cs="Times New Roman"/>
          <w:bCs/>
          <w:sz w:val="24"/>
          <w:szCs w:val="24"/>
        </w:rPr>
        <w:t>.7</w:t>
      </w:r>
      <w:r w:rsidRPr="00AA6441">
        <w:rPr>
          <w:rFonts w:ascii="Times New Roman" w:hAnsi="Times New Roman" w:cs="Times New Roman"/>
          <w:bCs/>
          <w:sz w:val="24"/>
          <w:szCs w:val="24"/>
        </w:rPr>
        <w:t xml:space="preserve"> приводится концентрационная зависимость </w:t>
      </w:r>
      <w:r w:rsidRPr="00AA6441">
        <w:rPr>
          <w:rFonts w:ascii="Times New Roman" w:hAnsi="Times New Roman" w:cs="Times New Roman"/>
          <w:sz w:val="24"/>
          <w:szCs w:val="24"/>
        </w:rPr>
        <w:t xml:space="preserve">показателя преломления </w:t>
      </w:r>
      <w:r w:rsidRPr="00AA6441">
        <w:rPr>
          <w:rFonts w:ascii="Times New Roman" w:hAnsi="Times New Roman" w:cs="Times New Roman"/>
          <w:position w:val="-10"/>
          <w:sz w:val="24"/>
          <w:szCs w:val="24"/>
        </w:rPr>
        <w:object w:dxaOrig="1219" w:dyaOrig="340">
          <v:shape id="_x0000_i1201" type="#_x0000_t75" style="width:60.9pt;height:17.3pt" o:ole="">
            <v:imagedata r:id="rId297" o:title=""/>
          </v:shape>
          <o:OLEObject Type="Embed" ProgID="Equation.3" ShapeID="_x0000_i1201" DrawAspect="Content" ObjectID="_1453713727" r:id="rId364"/>
        </w:object>
      </w:r>
      <w:r w:rsidRPr="00AA6441">
        <w:rPr>
          <w:rFonts w:ascii="Times New Roman" w:hAnsi="Times New Roman" w:cs="Times New Roman"/>
          <w:sz w:val="24"/>
          <w:szCs w:val="24"/>
        </w:rPr>
        <w:t xml:space="preserve"> исследуемой композитной сверхрешетки для различных значений отношений </w:t>
      </w:r>
      <w:r w:rsidRPr="00AA6441">
        <w:rPr>
          <w:rFonts w:ascii="Times New Roman" w:hAnsi="Times New Roman" w:cs="Times New Roman"/>
          <w:position w:val="-10"/>
          <w:sz w:val="24"/>
          <w:szCs w:val="24"/>
        </w:rPr>
        <w:object w:dxaOrig="859" w:dyaOrig="360">
          <v:shape id="_x0000_i1202" type="#_x0000_t75" style="width:42.9pt;height:18pt" o:ole="">
            <v:imagedata r:id="rId365" o:title=""/>
          </v:shape>
          <o:OLEObject Type="Embed" ProgID="Equation.3" ShapeID="_x0000_i1202" DrawAspect="Content" ObjectID="_1453713728" r:id="rId366"/>
        </w:object>
      </w:r>
      <w:r w:rsidRPr="00AA6441">
        <w:rPr>
          <w:rFonts w:ascii="Times New Roman" w:hAnsi="Times New Roman" w:cs="Times New Roman"/>
          <w:sz w:val="24"/>
          <w:szCs w:val="24"/>
        </w:rPr>
        <w:t xml:space="preserve"> и </w:t>
      </w:r>
      <w:r w:rsidRPr="00AA6441">
        <w:rPr>
          <w:rFonts w:ascii="Times New Roman" w:hAnsi="Times New Roman" w:cs="Times New Roman"/>
          <w:position w:val="-10"/>
          <w:sz w:val="24"/>
          <w:szCs w:val="24"/>
        </w:rPr>
        <w:object w:dxaOrig="859" w:dyaOrig="360">
          <v:shape id="_x0000_i1203" type="#_x0000_t75" style="width:42.9pt;height:18pt" o:ole="">
            <v:imagedata r:id="rId367" o:title=""/>
          </v:shape>
          <o:OLEObject Type="Embed" ProgID="Equation.3" ShapeID="_x0000_i1203" DrawAspect="Content" ObjectID="_1453713729" r:id="rId368"/>
        </w:object>
      </w:r>
      <w:r w:rsidRPr="00AA6441">
        <w:rPr>
          <w:rFonts w:ascii="Times New Roman" w:hAnsi="Times New Roman" w:cs="Times New Roman"/>
          <w:sz w:val="24"/>
          <w:szCs w:val="24"/>
        </w:rPr>
        <w:t xml:space="preserve"> . Хорошо видно, что форма соответствующих поверхностей имеет монотонный характер. Однако, характер зависимости </w:t>
      </w:r>
      <w:r w:rsidRPr="00AA6441">
        <w:rPr>
          <w:rFonts w:ascii="Times New Roman" w:hAnsi="Times New Roman" w:cs="Times New Roman"/>
          <w:position w:val="-10"/>
          <w:sz w:val="24"/>
          <w:szCs w:val="24"/>
        </w:rPr>
        <w:object w:dxaOrig="1300" w:dyaOrig="360">
          <v:shape id="_x0000_i1204" type="#_x0000_t75" style="width:65.1pt;height:18pt" o:ole="">
            <v:imagedata r:id="rId369" o:title=""/>
          </v:shape>
          <o:OLEObject Type="Embed" ProgID="Equation.3" ShapeID="_x0000_i1204" DrawAspect="Content" ObjectID="_1453713730" r:id="rId370"/>
        </w:object>
      </w:r>
      <w:r w:rsidRPr="00AA6441">
        <w:rPr>
          <w:rFonts w:ascii="Times New Roman" w:hAnsi="Times New Roman" w:cs="Times New Roman"/>
          <w:sz w:val="24"/>
          <w:szCs w:val="24"/>
        </w:rPr>
        <w:t xml:space="preserve"> определяется значением величины отношения </w:t>
      </w:r>
      <w:r w:rsidRPr="00AA6441">
        <w:rPr>
          <w:rFonts w:ascii="Times New Roman" w:hAnsi="Times New Roman" w:cs="Times New Roman"/>
          <w:position w:val="-10"/>
          <w:sz w:val="24"/>
          <w:szCs w:val="24"/>
        </w:rPr>
        <w:object w:dxaOrig="820" w:dyaOrig="380">
          <v:shape id="_x0000_i1205" type="#_x0000_t75" style="width:41.55pt;height:18.7pt" o:ole="">
            <v:imagedata r:id="rId371" o:title=""/>
          </v:shape>
          <o:OLEObject Type="Embed" ProgID="Equation.3" ShapeID="_x0000_i1205" DrawAspect="Content" ObjectID="_1453713731" r:id="rId372"/>
        </w:object>
      </w:r>
      <w:r w:rsidRPr="00AA6441">
        <w:rPr>
          <w:rFonts w:ascii="Times New Roman" w:hAnsi="Times New Roman" w:cs="Times New Roman"/>
          <w:sz w:val="24"/>
          <w:szCs w:val="24"/>
        </w:rPr>
        <w:t>. Последний факт определяет характе</w:t>
      </w:r>
      <w:r w:rsidRPr="00AA6441">
        <w:rPr>
          <w:rFonts w:ascii="Times New Roman" w:hAnsi="Times New Roman" w:cs="Times New Roman"/>
          <w:sz w:val="24"/>
          <w:szCs w:val="24"/>
        </w:rPr>
        <w:t>р поведения ширины нижа</w:t>
      </w:r>
      <w:r>
        <w:rPr>
          <w:rFonts w:ascii="Times New Roman" w:hAnsi="Times New Roman" w:cs="Times New Roman"/>
          <w:sz w:val="24"/>
          <w:szCs w:val="24"/>
        </w:rPr>
        <w:t>йшей запрещенной зоны. На рис. 4.8</w:t>
      </w:r>
      <w:r w:rsidRPr="00AA6441">
        <w:rPr>
          <w:rFonts w:ascii="Times New Roman" w:hAnsi="Times New Roman" w:cs="Times New Roman"/>
          <w:sz w:val="24"/>
          <w:szCs w:val="24"/>
        </w:rPr>
        <w:t xml:space="preserve"> показана зависимость относительной ширины этой энергетической щели сверхрешетки с чередующимися слоями кремния и жидкого кристалла в зависимости от   концентрации примесных слоев </w:t>
      </w:r>
      <w:r w:rsidRPr="00AA6441">
        <w:rPr>
          <w:rFonts w:ascii="Times New Roman" w:hAnsi="Times New Roman" w:cs="Times New Roman"/>
          <w:position w:val="-12"/>
          <w:sz w:val="24"/>
          <w:szCs w:val="24"/>
        </w:rPr>
        <w:object w:dxaOrig="580" w:dyaOrig="420">
          <v:shape id="_x0000_i1206" type="#_x0000_t75" style="width:29.1pt;height:20.75pt" o:ole="">
            <v:imagedata r:id="rId373" o:title=""/>
          </v:shape>
          <o:OLEObject Type="Embed" ProgID="Equation.3" ShapeID="_x0000_i1206" DrawAspect="Content" ObjectID="_1453713732" r:id="rId374"/>
        </w:object>
      </w:r>
      <w:r w:rsidRPr="00AA6441">
        <w:rPr>
          <w:rFonts w:ascii="Times New Roman" w:hAnsi="Times New Roman" w:cs="Times New Roman"/>
          <w:sz w:val="24"/>
          <w:szCs w:val="24"/>
        </w:rPr>
        <w:t xml:space="preserve"> </w:t>
      </w:r>
      <w:r w:rsidRPr="00AA6441">
        <w:rPr>
          <w:rFonts w:ascii="Times New Roman" w:hAnsi="Times New Roman" w:cs="Times New Roman"/>
          <w:position w:val="-12"/>
          <w:sz w:val="24"/>
          <w:szCs w:val="24"/>
        </w:rPr>
        <w:object w:dxaOrig="480" w:dyaOrig="460">
          <v:shape id="_x0000_i1207" type="#_x0000_t75" style="width:24.25pt;height:23.55pt" o:ole="">
            <v:imagedata r:id="rId375" o:title=""/>
          </v:shape>
          <o:OLEObject Type="Embed" ProgID="Equation.3" ShapeID="_x0000_i1207" DrawAspect="Content" ObjectID="_1453713733" r:id="rId376"/>
        </w:object>
      </w:r>
      <w:r w:rsidRPr="00AA6441">
        <w:rPr>
          <w:rFonts w:ascii="Times New Roman" w:hAnsi="Times New Roman" w:cs="Times New Roman"/>
          <w:sz w:val="24"/>
          <w:szCs w:val="24"/>
        </w:rPr>
        <w:t>.</w:t>
      </w:r>
    </w:p>
    <w:p w:rsidR="00AA6441" w:rsidRPr="00AA6441" w:rsidRDefault="00E609EE" w:rsidP="00B43951">
      <w:pPr>
        <w:spacing w:after="0" w:line="240" w:lineRule="auto"/>
        <w:ind w:right="283" w:firstLine="708"/>
        <w:contextualSpacing/>
        <w:jc w:val="both"/>
        <w:rPr>
          <w:rFonts w:ascii="Times New Roman" w:hAnsi="Times New Roman" w:cs="Times New Roman"/>
          <w:sz w:val="24"/>
          <w:szCs w:val="24"/>
        </w:rPr>
      </w:pPr>
    </w:p>
    <w:p w:rsidR="00AA6441" w:rsidRPr="00AA6441" w:rsidRDefault="00E609EE" w:rsidP="00B43951">
      <w:pPr>
        <w:spacing w:after="0" w:line="240" w:lineRule="auto"/>
        <w:ind w:right="283"/>
        <w:contextualSpacing/>
        <w:jc w:val="both"/>
        <w:rPr>
          <w:rFonts w:ascii="Times New Roman" w:hAnsi="Times New Roman" w:cs="Times New Roman"/>
          <w:bCs/>
          <w:sz w:val="24"/>
          <w:szCs w:val="24"/>
        </w:rPr>
      </w:pPr>
      <w:r w:rsidRPr="00AA6441">
        <w:rPr>
          <w:rFonts w:ascii="Times New Roman" w:hAnsi="Times New Roman" w:cs="Times New Roman"/>
          <w:noProof/>
          <w:sz w:val="24"/>
          <w:szCs w:val="24"/>
        </w:rPr>
        <w:lastRenderedPageBreak/>
        <w:drawing>
          <wp:inline distT="0" distB="0" distL="0" distR="0">
            <wp:extent cx="2362200" cy="1786792"/>
            <wp:effectExtent l="19050" t="0" r="0" b="0"/>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377"/>
                    <a:srcRect/>
                    <a:stretch>
                      <a:fillRect/>
                    </a:stretch>
                  </pic:blipFill>
                  <pic:spPr bwMode="auto">
                    <a:xfrm>
                      <a:off x="0" y="0"/>
                      <a:ext cx="2362200" cy="1786792"/>
                    </a:xfrm>
                    <a:prstGeom prst="rect">
                      <a:avLst/>
                    </a:prstGeom>
                    <a:noFill/>
                    <a:ln w="9525">
                      <a:noFill/>
                      <a:miter lim="800000"/>
                      <a:headEnd/>
                      <a:tailEnd/>
                    </a:ln>
                  </pic:spPr>
                </pic:pic>
              </a:graphicData>
            </a:graphic>
          </wp:inline>
        </w:drawing>
      </w:r>
      <w:r>
        <w:rPr>
          <w:rFonts w:ascii="Times New Roman" w:hAnsi="Times New Roman" w:cs="Times New Roman"/>
          <w:bCs/>
          <w:sz w:val="24"/>
          <w:szCs w:val="24"/>
        </w:rPr>
        <w:t xml:space="preserve">               </w:t>
      </w:r>
      <w:r w:rsidRPr="00AA6441">
        <w:rPr>
          <w:rFonts w:ascii="Times New Roman" w:hAnsi="Times New Roman" w:cs="Times New Roman"/>
          <w:noProof/>
          <w:sz w:val="24"/>
          <w:szCs w:val="24"/>
        </w:rPr>
        <w:drawing>
          <wp:inline distT="0" distB="0" distL="0" distR="0">
            <wp:extent cx="2505075" cy="1760323"/>
            <wp:effectExtent l="19050" t="0" r="9525" b="0"/>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378"/>
                    <a:srcRect/>
                    <a:stretch>
                      <a:fillRect/>
                    </a:stretch>
                  </pic:blipFill>
                  <pic:spPr bwMode="auto">
                    <a:xfrm>
                      <a:off x="0" y="0"/>
                      <a:ext cx="2511049" cy="1764521"/>
                    </a:xfrm>
                    <a:prstGeom prst="rect">
                      <a:avLst/>
                    </a:prstGeom>
                    <a:noFill/>
                    <a:ln w="9525">
                      <a:noFill/>
                      <a:miter lim="800000"/>
                      <a:headEnd/>
                      <a:tailEnd/>
                    </a:ln>
                  </pic:spPr>
                </pic:pic>
              </a:graphicData>
            </a:graphic>
          </wp:inline>
        </w:drawing>
      </w:r>
    </w:p>
    <w:tbl>
      <w:tblPr>
        <w:tblW w:w="1009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left w:w="10" w:type="dxa"/>
          <w:right w:w="10" w:type="dxa"/>
        </w:tblCellMar>
        <w:tblLook w:val="01E0" w:firstRow="1" w:lastRow="1" w:firstColumn="1" w:lastColumn="1" w:noHBand="0" w:noVBand="0"/>
      </w:tblPr>
      <w:tblGrid>
        <w:gridCol w:w="4894"/>
        <w:gridCol w:w="5204"/>
      </w:tblGrid>
      <w:tr w:rsidR="00AA6441" w:rsidRPr="00AA6441" w:rsidTr="000A0EBB">
        <w:tblPrEx>
          <w:tblCellMar>
            <w:top w:w="0" w:type="dxa"/>
            <w:bottom w:w="0" w:type="dxa"/>
          </w:tblCellMar>
        </w:tblPrEx>
        <w:tc>
          <w:tcPr>
            <w:tcW w:w="4894" w:type="dxa"/>
            <w:tcBorders>
              <w:top w:val="single" w:sz="6" w:space="0" w:color="FFFFFF"/>
              <w:left w:val="single" w:sz="6" w:space="0" w:color="FFFFFF"/>
              <w:bottom w:val="single" w:sz="6" w:space="0" w:color="FFFFFF"/>
            </w:tcBorders>
          </w:tcPr>
          <w:p w:rsidR="00AA6441" w:rsidRPr="00AA6441" w:rsidRDefault="00E609EE" w:rsidP="00B43951">
            <w:pPr>
              <w:spacing w:after="0" w:line="240" w:lineRule="auto"/>
              <w:ind w:right="283"/>
              <w:contextualSpacing/>
              <w:jc w:val="both"/>
              <w:rPr>
                <w:rFonts w:ascii="Times New Roman" w:hAnsi="Times New Roman" w:cs="Times New Roman"/>
                <w:sz w:val="24"/>
                <w:szCs w:val="24"/>
              </w:rPr>
            </w:pPr>
            <w:r w:rsidRPr="00AA6441">
              <w:rPr>
                <w:rFonts w:ascii="Times New Roman" w:hAnsi="Times New Roman" w:cs="Times New Roman"/>
                <w:noProof/>
                <w:sz w:val="24"/>
                <w:szCs w:val="24"/>
              </w:rPr>
              <w:drawing>
                <wp:inline distT="0" distB="0" distL="0" distR="0">
                  <wp:extent cx="2466975" cy="1976743"/>
                  <wp:effectExtent l="19050" t="0" r="9525" b="0"/>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379"/>
                          <a:srcRect/>
                          <a:stretch>
                            <a:fillRect/>
                          </a:stretch>
                        </pic:blipFill>
                        <pic:spPr bwMode="auto">
                          <a:xfrm>
                            <a:off x="0" y="0"/>
                            <a:ext cx="2466975" cy="1976743"/>
                          </a:xfrm>
                          <a:prstGeom prst="rect">
                            <a:avLst/>
                          </a:prstGeom>
                          <a:noFill/>
                          <a:ln w="9525">
                            <a:noFill/>
                            <a:miter lim="800000"/>
                            <a:headEnd/>
                            <a:tailEnd/>
                          </a:ln>
                        </pic:spPr>
                      </pic:pic>
                    </a:graphicData>
                  </a:graphic>
                </wp:inline>
              </w:drawing>
            </w:r>
          </w:p>
        </w:tc>
        <w:tc>
          <w:tcPr>
            <w:tcW w:w="5204" w:type="dxa"/>
            <w:tcBorders>
              <w:top w:val="single" w:sz="6" w:space="0" w:color="FFFFFF"/>
            </w:tcBorders>
          </w:tcPr>
          <w:p w:rsidR="00AA6441" w:rsidRPr="00AA6441" w:rsidRDefault="00E609EE" w:rsidP="00B43951">
            <w:pPr>
              <w:spacing w:after="0" w:line="240" w:lineRule="auto"/>
              <w:ind w:right="283"/>
              <w:contextualSpacing/>
              <w:jc w:val="both"/>
              <w:rPr>
                <w:rFonts w:ascii="Times New Roman" w:hAnsi="Times New Roman" w:cs="Times New Roman"/>
                <w:sz w:val="24"/>
                <w:szCs w:val="24"/>
              </w:rPr>
            </w:pPr>
            <w:r w:rsidRPr="00AA6441">
              <w:rPr>
                <w:rFonts w:ascii="Times New Roman" w:hAnsi="Times New Roman" w:cs="Times New Roman"/>
                <w:noProof/>
                <w:sz w:val="24"/>
                <w:szCs w:val="24"/>
              </w:rPr>
              <w:drawing>
                <wp:inline distT="0" distB="0" distL="0" distR="0">
                  <wp:extent cx="2338685" cy="1847850"/>
                  <wp:effectExtent l="19050" t="0" r="4465" b="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380"/>
                          <a:srcRect/>
                          <a:stretch>
                            <a:fillRect/>
                          </a:stretch>
                        </pic:blipFill>
                        <pic:spPr bwMode="auto">
                          <a:xfrm>
                            <a:off x="0" y="0"/>
                            <a:ext cx="2338685" cy="1847850"/>
                          </a:xfrm>
                          <a:prstGeom prst="rect">
                            <a:avLst/>
                          </a:prstGeom>
                          <a:noFill/>
                          <a:ln w="9525">
                            <a:noFill/>
                            <a:miter lim="800000"/>
                            <a:headEnd/>
                            <a:tailEnd/>
                          </a:ln>
                        </pic:spPr>
                      </pic:pic>
                    </a:graphicData>
                  </a:graphic>
                </wp:inline>
              </w:drawing>
            </w:r>
          </w:p>
        </w:tc>
      </w:tr>
    </w:tbl>
    <w:p w:rsidR="00AA6441" w:rsidRPr="00AA6441" w:rsidRDefault="00E609EE" w:rsidP="00B43951">
      <w:pPr>
        <w:spacing w:after="0" w:line="240" w:lineRule="auto"/>
        <w:ind w:right="283"/>
        <w:contextualSpacing/>
        <w:jc w:val="both"/>
        <w:rPr>
          <w:rFonts w:ascii="Times New Roman" w:hAnsi="Times New Roman" w:cs="Times New Roman"/>
          <w:b/>
          <w:sz w:val="24"/>
          <w:szCs w:val="24"/>
          <w:lang w:val="en-US"/>
        </w:rPr>
      </w:pPr>
    </w:p>
    <w:p w:rsidR="00AA6441" w:rsidRPr="00AA6441" w:rsidRDefault="00E609EE" w:rsidP="0002200E">
      <w:pPr>
        <w:spacing w:after="0" w:line="240" w:lineRule="auto"/>
        <w:ind w:right="283" w:firstLine="709"/>
        <w:contextualSpacing/>
        <w:jc w:val="both"/>
        <w:rPr>
          <w:rFonts w:ascii="Times New Roman" w:hAnsi="Times New Roman" w:cs="Times New Roman"/>
          <w:sz w:val="20"/>
          <w:szCs w:val="20"/>
        </w:rPr>
      </w:pPr>
      <w:r w:rsidRPr="00AA6441">
        <w:rPr>
          <w:rFonts w:ascii="Times New Roman" w:hAnsi="Times New Roman" w:cs="Times New Roman"/>
          <w:sz w:val="20"/>
          <w:szCs w:val="20"/>
        </w:rPr>
        <w:t>Рис. 4.7. К</w:t>
      </w:r>
      <w:r w:rsidRPr="00AA6441">
        <w:rPr>
          <w:rFonts w:ascii="Times New Roman" w:hAnsi="Times New Roman" w:cs="Times New Roman"/>
          <w:bCs/>
          <w:sz w:val="20"/>
          <w:szCs w:val="20"/>
        </w:rPr>
        <w:t xml:space="preserve">онцентрационная зависимость </w:t>
      </w:r>
      <w:r w:rsidRPr="00AA6441">
        <w:rPr>
          <w:rFonts w:ascii="Times New Roman" w:hAnsi="Times New Roman" w:cs="Times New Roman"/>
          <w:sz w:val="20"/>
          <w:szCs w:val="20"/>
        </w:rPr>
        <w:t xml:space="preserve">показателя преломления </w:t>
      </w:r>
      <w:r w:rsidRPr="00AA6441">
        <w:rPr>
          <w:rFonts w:ascii="Times New Roman" w:hAnsi="Times New Roman" w:cs="Times New Roman"/>
          <w:position w:val="-10"/>
          <w:sz w:val="20"/>
          <w:szCs w:val="20"/>
        </w:rPr>
        <w:object w:dxaOrig="1219" w:dyaOrig="340">
          <v:shape id="_x0000_i1208" type="#_x0000_t75" style="width:60.9pt;height:17.3pt" o:ole="">
            <v:imagedata r:id="rId297" o:title=""/>
          </v:shape>
          <o:OLEObject Type="Embed" ProgID="Equation.3" ShapeID="_x0000_i1208" DrawAspect="Content" ObjectID="_1453713734" r:id="rId381"/>
        </w:object>
      </w:r>
      <w:r w:rsidRPr="00AA6441">
        <w:rPr>
          <w:rFonts w:ascii="Times New Roman" w:hAnsi="Times New Roman" w:cs="Times New Roman"/>
          <w:sz w:val="20"/>
          <w:szCs w:val="20"/>
        </w:rPr>
        <w:t xml:space="preserve"> исследуемой композитной сверхрешетки</w:t>
      </w:r>
      <w:r>
        <w:rPr>
          <w:rFonts w:ascii="Times New Roman" w:hAnsi="Times New Roman" w:cs="Times New Roman"/>
          <w:sz w:val="20"/>
          <w:szCs w:val="20"/>
        </w:rPr>
        <w:t>.</w:t>
      </w: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p>
    <w:p w:rsidR="00AA6441" w:rsidRPr="00AA6441" w:rsidRDefault="00E609EE" w:rsidP="00B43951">
      <w:pPr>
        <w:spacing w:after="0" w:line="240" w:lineRule="auto"/>
        <w:ind w:right="283" w:firstLine="708"/>
        <w:contextualSpacing/>
        <w:jc w:val="both"/>
        <w:rPr>
          <w:rFonts w:ascii="Times New Roman" w:hAnsi="Times New Roman" w:cs="Times New Roman"/>
          <w:sz w:val="24"/>
          <w:szCs w:val="24"/>
        </w:rPr>
      </w:pP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left w:w="10" w:type="dxa"/>
          <w:right w:w="10" w:type="dxa"/>
        </w:tblCellMar>
        <w:tblLook w:val="01E0" w:firstRow="1" w:lastRow="1" w:firstColumn="1" w:lastColumn="1" w:noHBand="0" w:noVBand="0"/>
      </w:tblPr>
      <w:tblGrid>
        <w:gridCol w:w="4693"/>
        <w:gridCol w:w="4682"/>
      </w:tblGrid>
      <w:tr w:rsidR="00AA6441" w:rsidRPr="00AA6441" w:rsidTr="000A0EBB">
        <w:tblPrEx>
          <w:tblCellMar>
            <w:top w:w="0" w:type="dxa"/>
            <w:bottom w:w="0" w:type="dxa"/>
          </w:tblCellMar>
        </w:tblPrEx>
        <w:tc>
          <w:tcPr>
            <w:tcW w:w="4785" w:type="dxa"/>
          </w:tcPr>
          <w:p w:rsidR="00AA6441" w:rsidRPr="00AA6441" w:rsidRDefault="00E609EE" w:rsidP="00B43951">
            <w:pPr>
              <w:spacing w:after="0" w:line="240" w:lineRule="auto"/>
              <w:ind w:right="283"/>
              <w:contextualSpacing/>
              <w:jc w:val="both"/>
              <w:rPr>
                <w:rFonts w:ascii="Times New Roman" w:hAnsi="Times New Roman" w:cs="Times New Roman"/>
                <w:sz w:val="24"/>
                <w:szCs w:val="24"/>
              </w:rPr>
            </w:pPr>
            <w:r w:rsidRPr="00AA6441">
              <w:rPr>
                <w:rFonts w:ascii="Times New Roman" w:hAnsi="Times New Roman" w:cs="Times New Roman"/>
                <w:noProof/>
                <w:sz w:val="24"/>
                <w:szCs w:val="24"/>
              </w:rPr>
              <w:drawing>
                <wp:inline distT="0" distB="0" distL="0" distR="0">
                  <wp:extent cx="2524125" cy="1990175"/>
                  <wp:effectExtent l="19050" t="0" r="9525" b="0"/>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382"/>
                          <a:srcRect/>
                          <a:stretch>
                            <a:fillRect/>
                          </a:stretch>
                        </pic:blipFill>
                        <pic:spPr bwMode="auto">
                          <a:xfrm>
                            <a:off x="0" y="0"/>
                            <a:ext cx="2524125" cy="1990175"/>
                          </a:xfrm>
                          <a:prstGeom prst="rect">
                            <a:avLst/>
                          </a:prstGeom>
                          <a:noFill/>
                          <a:ln w="9525">
                            <a:noFill/>
                            <a:miter lim="800000"/>
                            <a:headEnd/>
                            <a:tailEnd/>
                          </a:ln>
                        </pic:spPr>
                      </pic:pic>
                    </a:graphicData>
                  </a:graphic>
                </wp:inline>
              </w:drawing>
            </w:r>
          </w:p>
        </w:tc>
        <w:tc>
          <w:tcPr>
            <w:tcW w:w="4785" w:type="dxa"/>
          </w:tcPr>
          <w:p w:rsidR="00AA6441" w:rsidRPr="00AA6441" w:rsidRDefault="00E609EE" w:rsidP="00B43951">
            <w:pPr>
              <w:spacing w:after="0" w:line="240" w:lineRule="auto"/>
              <w:ind w:right="283"/>
              <w:contextualSpacing/>
              <w:jc w:val="both"/>
              <w:rPr>
                <w:rFonts w:ascii="Times New Roman" w:hAnsi="Times New Roman" w:cs="Times New Roman"/>
                <w:sz w:val="24"/>
                <w:szCs w:val="24"/>
              </w:rPr>
            </w:pPr>
            <w:r w:rsidRPr="00AA6441">
              <w:rPr>
                <w:rFonts w:ascii="Times New Roman" w:hAnsi="Times New Roman" w:cs="Times New Roman"/>
                <w:noProof/>
                <w:sz w:val="24"/>
                <w:szCs w:val="24"/>
              </w:rPr>
              <w:drawing>
                <wp:inline distT="0" distB="0" distL="0" distR="0">
                  <wp:extent cx="2488406" cy="1990725"/>
                  <wp:effectExtent l="19050" t="0" r="7144" b="0"/>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383"/>
                          <a:srcRect/>
                          <a:stretch>
                            <a:fillRect/>
                          </a:stretch>
                        </pic:blipFill>
                        <pic:spPr bwMode="auto">
                          <a:xfrm>
                            <a:off x="0" y="0"/>
                            <a:ext cx="2488406" cy="1990725"/>
                          </a:xfrm>
                          <a:prstGeom prst="rect">
                            <a:avLst/>
                          </a:prstGeom>
                          <a:noFill/>
                          <a:ln w="9525">
                            <a:noFill/>
                            <a:miter lim="800000"/>
                            <a:headEnd/>
                            <a:tailEnd/>
                          </a:ln>
                        </pic:spPr>
                      </pic:pic>
                    </a:graphicData>
                  </a:graphic>
                </wp:inline>
              </w:drawing>
            </w:r>
          </w:p>
        </w:tc>
      </w:tr>
    </w:tbl>
    <w:p w:rsidR="00AA6441" w:rsidRPr="00AA6441" w:rsidRDefault="00E609EE" w:rsidP="00B43951">
      <w:pPr>
        <w:spacing w:after="0" w:line="240" w:lineRule="auto"/>
        <w:ind w:right="283"/>
        <w:contextualSpacing/>
        <w:jc w:val="both"/>
        <w:rPr>
          <w:rFonts w:ascii="Times New Roman" w:hAnsi="Times New Roman" w:cs="Times New Roman"/>
          <w:b/>
          <w:sz w:val="24"/>
          <w:szCs w:val="24"/>
        </w:rPr>
      </w:pPr>
    </w:p>
    <w:p w:rsidR="00AA6441" w:rsidRPr="00AA6441" w:rsidRDefault="00E609EE" w:rsidP="0002200E">
      <w:pPr>
        <w:spacing w:after="0" w:line="240" w:lineRule="auto"/>
        <w:ind w:right="283" w:firstLine="709"/>
        <w:contextualSpacing/>
        <w:jc w:val="both"/>
        <w:rPr>
          <w:rFonts w:ascii="Times New Roman" w:hAnsi="Times New Roman" w:cs="Times New Roman"/>
          <w:sz w:val="20"/>
          <w:szCs w:val="20"/>
        </w:rPr>
      </w:pPr>
      <w:r w:rsidRPr="00AA6441">
        <w:rPr>
          <w:rFonts w:ascii="Times New Roman" w:hAnsi="Times New Roman" w:cs="Times New Roman"/>
          <w:sz w:val="20"/>
          <w:szCs w:val="20"/>
        </w:rPr>
        <w:t xml:space="preserve">Рис. 4.8. Зависимость относительной ширины энергетической щели сверхрешетки с чередующимися слоями кремния и жидкого кристалла в зависимости от   концентрации примесных слоев </w:t>
      </w:r>
      <w:r w:rsidRPr="00AA6441">
        <w:rPr>
          <w:rFonts w:ascii="Times New Roman" w:hAnsi="Times New Roman" w:cs="Times New Roman"/>
          <w:position w:val="-10"/>
          <w:sz w:val="20"/>
          <w:szCs w:val="20"/>
        </w:rPr>
        <w:object w:dxaOrig="520" w:dyaOrig="360">
          <v:shape id="_x0000_i1209" type="#_x0000_t75" style="width:26.3pt;height:18pt" o:ole="">
            <v:imagedata r:id="rId384" o:title=""/>
          </v:shape>
          <o:OLEObject Type="Embed" ProgID="Equation.3" ShapeID="_x0000_i1209" DrawAspect="Content" ObjectID="_1453713735" r:id="rId385"/>
        </w:object>
      </w:r>
      <w:r w:rsidRPr="00AA6441">
        <w:rPr>
          <w:rFonts w:ascii="Times New Roman" w:hAnsi="Times New Roman" w:cs="Times New Roman"/>
          <w:sz w:val="20"/>
          <w:szCs w:val="20"/>
        </w:rPr>
        <w:t xml:space="preserve"> </w:t>
      </w:r>
      <w:r w:rsidRPr="00AA6441">
        <w:rPr>
          <w:rFonts w:ascii="Times New Roman" w:hAnsi="Times New Roman" w:cs="Times New Roman"/>
          <w:position w:val="-10"/>
          <w:sz w:val="20"/>
          <w:szCs w:val="20"/>
        </w:rPr>
        <w:object w:dxaOrig="420" w:dyaOrig="380">
          <v:shape id="_x0000_i1210" type="#_x0000_t75" style="width:20.75pt;height:18.7pt" o:ole="">
            <v:imagedata r:id="rId386" o:title=""/>
          </v:shape>
          <o:OLEObject Type="Embed" ProgID="Equation.3" ShapeID="_x0000_i1210" DrawAspect="Content" ObjectID="_1453713736" r:id="rId387"/>
        </w:object>
      </w:r>
      <w:r w:rsidRPr="00AA6441">
        <w:rPr>
          <w:rFonts w:ascii="Times New Roman" w:hAnsi="Times New Roman" w:cs="Times New Roman"/>
          <w:sz w:val="20"/>
          <w:szCs w:val="20"/>
        </w:rPr>
        <w:t>.</w:t>
      </w:r>
    </w:p>
    <w:p w:rsidR="00AA6441" w:rsidRPr="00AA6441" w:rsidRDefault="00E609EE" w:rsidP="00B43951">
      <w:pPr>
        <w:spacing w:after="0" w:line="240" w:lineRule="auto"/>
        <w:ind w:right="283"/>
        <w:contextualSpacing/>
        <w:jc w:val="both"/>
        <w:rPr>
          <w:rFonts w:ascii="Times New Roman" w:hAnsi="Times New Roman" w:cs="Times New Roman"/>
          <w:sz w:val="24"/>
          <w:szCs w:val="24"/>
        </w:rPr>
      </w:pPr>
    </w:p>
    <w:p w:rsidR="00AA6441" w:rsidRDefault="00E609EE" w:rsidP="00B43951">
      <w:pPr>
        <w:spacing w:after="0" w:line="240" w:lineRule="auto"/>
        <w:ind w:right="283" w:firstLine="709"/>
        <w:contextualSpacing/>
        <w:jc w:val="both"/>
        <w:rPr>
          <w:rFonts w:ascii="Times New Roman" w:hAnsi="Times New Roman" w:cs="Times New Roman"/>
          <w:bCs/>
          <w:sz w:val="24"/>
          <w:szCs w:val="24"/>
        </w:rPr>
      </w:pPr>
      <w:r w:rsidRPr="00AA6441">
        <w:rPr>
          <w:rFonts w:ascii="Times New Roman" w:hAnsi="Times New Roman" w:cs="Times New Roman"/>
          <w:sz w:val="24"/>
          <w:szCs w:val="24"/>
        </w:rPr>
        <w:t>В данном разделе рассмотрена модель сверхрешетки как макроскопически однородной системы с хаотически внедренными инородными (по отношению к идеальной сверхрешетке) слоями. Полученный в рамках ПВК поляритонный спектр неидеальной  сверхрешетки с произвольным</w:t>
      </w:r>
      <w:r w:rsidRPr="00AA6441">
        <w:rPr>
          <w:rFonts w:ascii="Times New Roman" w:hAnsi="Times New Roman" w:cs="Times New Roman"/>
          <w:sz w:val="24"/>
          <w:szCs w:val="24"/>
        </w:rPr>
        <w:t xml:space="preserve"> числом слоев в элементарной ячейке </w:t>
      </w:r>
      <w:r w:rsidRPr="00AA6441">
        <w:rPr>
          <w:rFonts w:ascii="Times New Roman" w:hAnsi="Times New Roman" w:cs="Times New Roman"/>
          <w:sz w:val="24"/>
          <w:szCs w:val="24"/>
          <w:lang w:val="uk-UA"/>
        </w:rPr>
        <w:t xml:space="preserve">в работе </w:t>
      </w:r>
      <w:r w:rsidRPr="00AA6441">
        <w:rPr>
          <w:rFonts w:ascii="Times New Roman" w:hAnsi="Times New Roman" w:cs="Times New Roman"/>
          <w:sz w:val="24"/>
          <w:szCs w:val="24"/>
        </w:rPr>
        <w:t>конкретизирован для случая алмазно-кремниевой системы – «одномерного</w:t>
      </w:r>
      <w:r w:rsidRPr="00AA6441">
        <w:rPr>
          <w:rFonts w:ascii="Times New Roman" w:hAnsi="Times New Roman" w:cs="Times New Roman"/>
          <w:sz w:val="24"/>
          <w:szCs w:val="24"/>
          <w:lang w:val="uk-UA"/>
        </w:rPr>
        <w:t xml:space="preserve"> </w:t>
      </w:r>
      <w:r w:rsidRPr="00AA6441">
        <w:rPr>
          <w:rFonts w:ascii="Times New Roman" w:hAnsi="Times New Roman" w:cs="Times New Roman"/>
          <w:sz w:val="24"/>
          <w:szCs w:val="24"/>
        </w:rPr>
        <w:t xml:space="preserve">кристалла» с двумя элементами-слоями в элементарной ячейке. Причем особенности </w:t>
      </w:r>
      <w:r w:rsidRPr="00AA6441">
        <w:rPr>
          <w:rFonts w:ascii="Times New Roman" w:hAnsi="Times New Roman" w:cs="Times New Roman"/>
          <w:bCs/>
          <w:sz w:val="24"/>
          <w:szCs w:val="24"/>
        </w:rPr>
        <w:t>концентрационной зависимости величины энергетической щели</w:t>
      </w:r>
      <w:r w:rsidRPr="00AA6441">
        <w:rPr>
          <w:rFonts w:ascii="Times New Roman" w:hAnsi="Times New Roman" w:cs="Times New Roman"/>
          <w:sz w:val="24"/>
          <w:szCs w:val="24"/>
        </w:rPr>
        <w:t xml:space="preserve"> иссле</w:t>
      </w:r>
      <w:r w:rsidRPr="00AA6441">
        <w:rPr>
          <w:rFonts w:ascii="Times New Roman" w:hAnsi="Times New Roman" w:cs="Times New Roman"/>
          <w:sz w:val="24"/>
          <w:szCs w:val="24"/>
        </w:rPr>
        <w:t>дованы в для различных значений номера поляритонных ветвей</w:t>
      </w:r>
      <w:r w:rsidRPr="00AA6441">
        <w:rPr>
          <w:rFonts w:ascii="Times New Roman" w:hAnsi="Times New Roman" w:cs="Times New Roman"/>
          <w:bCs/>
          <w:sz w:val="24"/>
          <w:szCs w:val="24"/>
        </w:rPr>
        <w:t>.</w:t>
      </w:r>
    </w:p>
    <w:p w:rsidR="00AA6441" w:rsidRDefault="00E609EE" w:rsidP="00B43951">
      <w:pPr>
        <w:spacing w:after="0" w:line="240" w:lineRule="auto"/>
        <w:ind w:right="283" w:firstLine="709"/>
        <w:contextualSpacing/>
        <w:jc w:val="both"/>
        <w:rPr>
          <w:rFonts w:ascii="Times New Roman" w:hAnsi="Times New Roman" w:cs="Times New Roman"/>
          <w:bCs/>
          <w:sz w:val="24"/>
          <w:szCs w:val="24"/>
        </w:rPr>
      </w:pPr>
    </w:p>
    <w:p w:rsidR="00AA6441" w:rsidRDefault="00E609EE" w:rsidP="00B43951">
      <w:pPr>
        <w:spacing w:after="0" w:line="240" w:lineRule="auto"/>
        <w:ind w:right="283" w:firstLine="709"/>
        <w:contextualSpacing/>
        <w:jc w:val="both"/>
        <w:rPr>
          <w:rFonts w:ascii="Times New Roman" w:hAnsi="Times New Roman" w:cs="Times New Roman"/>
          <w:b/>
          <w:bCs/>
          <w:sz w:val="24"/>
          <w:szCs w:val="24"/>
        </w:rPr>
      </w:pPr>
      <w:r w:rsidRPr="00AA6441">
        <w:rPr>
          <w:rFonts w:ascii="Times New Roman" w:hAnsi="Times New Roman" w:cs="Times New Roman"/>
          <w:b/>
          <w:sz w:val="24"/>
          <w:szCs w:val="24"/>
        </w:rPr>
        <w:t xml:space="preserve">2. </w:t>
      </w:r>
      <w:r w:rsidRPr="00AA6441">
        <w:rPr>
          <w:rFonts w:ascii="Times New Roman" w:hAnsi="Times New Roman" w:cs="Times New Roman"/>
          <w:b/>
          <w:bCs/>
          <w:sz w:val="24"/>
          <w:szCs w:val="24"/>
        </w:rPr>
        <w:t>Зависимость поляритонного спектра от концентрации магнитных примесных слов в неидеальной сверхрешетке.</w:t>
      </w:r>
    </w:p>
    <w:p w:rsidR="00993DD4" w:rsidRPr="00993DD4" w:rsidRDefault="00E609EE" w:rsidP="00B43951">
      <w:pPr>
        <w:spacing w:after="0" w:line="240" w:lineRule="auto"/>
        <w:ind w:right="283" w:firstLine="708"/>
        <w:contextualSpacing/>
        <w:jc w:val="both"/>
        <w:rPr>
          <w:rFonts w:ascii="Times New Roman" w:hAnsi="Times New Roman" w:cs="Times New Roman"/>
          <w:sz w:val="24"/>
          <w:szCs w:val="24"/>
        </w:rPr>
      </w:pPr>
      <w:r w:rsidRPr="00993DD4">
        <w:rPr>
          <w:rFonts w:ascii="Times New Roman" w:hAnsi="Times New Roman" w:cs="Times New Roman"/>
          <w:bCs/>
          <w:sz w:val="24"/>
          <w:szCs w:val="24"/>
        </w:rPr>
        <w:t>В работе</w:t>
      </w:r>
      <w:r w:rsidRPr="00993DD4">
        <w:rPr>
          <w:rFonts w:ascii="Times New Roman" w:hAnsi="Times New Roman" w:cs="Times New Roman"/>
          <w:sz w:val="24"/>
          <w:szCs w:val="24"/>
        </w:rPr>
        <w:t xml:space="preserve"> сообщалось о существовании устойчивой фазы в слое ферронематика – разбавленной с</w:t>
      </w:r>
      <w:r w:rsidRPr="00993DD4">
        <w:rPr>
          <w:rFonts w:ascii="Times New Roman" w:hAnsi="Times New Roman" w:cs="Times New Roman"/>
          <w:sz w:val="24"/>
          <w:szCs w:val="24"/>
        </w:rPr>
        <w:t>успензии игольчатых магнитных частиц в нематическом жидком кристалле. В данном подразделе неидеальный слоистый композитный материал рассмотрим в прежней модели неидеальной сверхрешетки – «одномерного кристалла» с двумя элементами (слоями) в элементарной яч</w:t>
      </w:r>
      <w:r w:rsidRPr="00993DD4">
        <w:rPr>
          <w:rFonts w:ascii="Times New Roman" w:hAnsi="Times New Roman" w:cs="Times New Roman"/>
          <w:sz w:val="24"/>
          <w:szCs w:val="24"/>
        </w:rPr>
        <w:t>ейке: первый слой – кремний, а второй (подобно упомянутому в работе) - жидкий кристалл с хаотически внедренными примесными магнитными слоями ферронематика. Изучим</w:t>
      </w:r>
      <w:r w:rsidRPr="00993DD4">
        <w:rPr>
          <w:rFonts w:ascii="Times New Roman" w:hAnsi="Times New Roman" w:cs="Times New Roman"/>
          <w:bCs/>
          <w:sz w:val="24"/>
          <w:szCs w:val="24"/>
        </w:rPr>
        <w:t xml:space="preserve"> особенности концентрационной зависимости </w:t>
      </w:r>
      <w:r w:rsidRPr="00993DD4">
        <w:rPr>
          <w:rFonts w:ascii="Times New Roman" w:hAnsi="Times New Roman" w:cs="Times New Roman"/>
          <w:sz w:val="24"/>
          <w:szCs w:val="24"/>
        </w:rPr>
        <w:t>поляритонного спектра</w:t>
      </w:r>
      <w:r w:rsidRPr="00993DD4">
        <w:rPr>
          <w:rFonts w:ascii="Times New Roman" w:hAnsi="Times New Roman" w:cs="Times New Roman"/>
          <w:bCs/>
          <w:sz w:val="24"/>
          <w:szCs w:val="24"/>
        </w:rPr>
        <w:t xml:space="preserve"> и показателя преломления такой</w:t>
      </w:r>
      <w:r w:rsidRPr="00993DD4">
        <w:rPr>
          <w:rFonts w:ascii="Times New Roman" w:hAnsi="Times New Roman" w:cs="Times New Roman"/>
          <w:bCs/>
          <w:sz w:val="24"/>
          <w:szCs w:val="24"/>
        </w:rPr>
        <w:t xml:space="preserve"> слоистой </w:t>
      </w:r>
      <w:r w:rsidRPr="00993DD4">
        <w:rPr>
          <w:rFonts w:ascii="Times New Roman" w:hAnsi="Times New Roman" w:cs="Times New Roman"/>
          <w:sz w:val="24"/>
          <w:szCs w:val="24"/>
        </w:rPr>
        <w:t>системы.</w:t>
      </w:r>
    </w:p>
    <w:p w:rsidR="00993DD4" w:rsidRPr="00993DD4" w:rsidRDefault="00E609EE" w:rsidP="00B43951">
      <w:pPr>
        <w:ind w:right="283" w:firstLine="708"/>
        <w:contextualSpacing/>
        <w:jc w:val="both"/>
        <w:rPr>
          <w:sz w:val="24"/>
        </w:rPr>
      </w:pPr>
      <w:r w:rsidRPr="00993DD4">
        <w:rPr>
          <w:sz w:val="24"/>
        </w:rPr>
        <w:t xml:space="preserve">В дальнейшем для простоты ограничимся рассмотрением распространения света в сверхрешетке вдоль оси </w:t>
      </w:r>
      <w:r w:rsidRPr="00993DD4">
        <w:rPr>
          <w:i/>
          <w:sz w:val="24"/>
          <w:lang w:val="en-US"/>
        </w:rPr>
        <w:t>z</w:t>
      </w:r>
      <w:r w:rsidRPr="00993DD4">
        <w:rPr>
          <w:sz w:val="24"/>
        </w:rPr>
        <w:t xml:space="preserve"> (</w:t>
      </w:r>
      <w:r w:rsidRPr="00993DD4">
        <w:rPr>
          <w:position w:val="-10"/>
          <w:sz w:val="24"/>
        </w:rPr>
        <w:object w:dxaOrig="600" w:dyaOrig="320">
          <v:shape id="_x0000_i1211" type="#_x0000_t75" style="width:29.75pt;height:15.9pt" o:ole="">
            <v:imagedata r:id="rId225" o:title=""/>
          </v:shape>
          <o:OLEObject Type="Embed" ProgID="Equation.3" ShapeID="_x0000_i1211" DrawAspect="Content" ObjectID="_1453713737" r:id="rId388"/>
        </w:object>
      </w:r>
      <w:r w:rsidRPr="00993DD4">
        <w:rPr>
          <w:sz w:val="24"/>
        </w:rPr>
        <w:t xml:space="preserve">) с частотой вблизи нижайшего магнитного резонанса функции отклика. Кроме того,  вслед за полагаем, что </w:t>
      </w:r>
      <w:r w:rsidRPr="00993DD4">
        <w:rPr>
          <w:position w:val="-4"/>
          <w:sz w:val="24"/>
        </w:rPr>
        <w:object w:dxaOrig="260" w:dyaOrig="260">
          <v:shape id="_x0000_i1212" type="#_x0000_t75" style="width:12.45pt;height:12.45pt" o:ole="">
            <v:imagedata r:id="rId389" o:title=""/>
          </v:shape>
          <o:OLEObject Type="Embed" ProgID="Equation.3" ShapeID="_x0000_i1212" DrawAspect="Content" ObjectID="_1453713738" r:id="rId390"/>
        </w:object>
      </w:r>
      <w:r w:rsidRPr="00993DD4">
        <w:rPr>
          <w:sz w:val="24"/>
        </w:rPr>
        <w:t xml:space="preserve"> близки к значениям, определяемым условием Брэгга</w:t>
      </w:r>
    </w:p>
    <w:p w:rsidR="00993DD4" w:rsidRPr="00993DD4" w:rsidRDefault="00E609EE" w:rsidP="00B43951">
      <w:pPr>
        <w:ind w:right="283" w:firstLine="708"/>
        <w:contextualSpacing/>
        <w:jc w:val="both"/>
        <w:rPr>
          <w:sz w:val="24"/>
        </w:rPr>
      </w:pPr>
      <w:r w:rsidRPr="00993DD4">
        <w:rPr>
          <w:position w:val="-28"/>
          <w:sz w:val="24"/>
        </w:rPr>
        <w:object w:dxaOrig="1300" w:dyaOrig="680">
          <v:shape id="_x0000_i1213" type="#_x0000_t75" style="width:65.1pt;height:33.9pt" o:ole="">
            <v:imagedata r:id="rId391" o:title=""/>
          </v:shape>
          <o:OLEObject Type="Embed" ProgID="Equation.3" ShapeID="_x0000_i1213" DrawAspect="Content" ObjectID="_1453713739" r:id="rId392"/>
        </w:object>
      </w:r>
      <w:r w:rsidRPr="00993DD4">
        <w:rPr>
          <w:sz w:val="24"/>
        </w:rPr>
        <w:t xml:space="preserve"> </w:t>
      </w:r>
      <w:r w:rsidRPr="00993DD4">
        <w:rPr>
          <w:sz w:val="24"/>
        </w:rPr>
        <w:tab/>
      </w:r>
      <w:r w:rsidRPr="00993DD4">
        <w:rPr>
          <w:sz w:val="24"/>
        </w:rPr>
        <w:tab/>
        <w:t>и</w:t>
      </w:r>
      <w:r w:rsidRPr="00993DD4">
        <w:rPr>
          <w:sz w:val="24"/>
        </w:rPr>
        <w:tab/>
      </w:r>
      <w:r w:rsidRPr="00993DD4">
        <w:rPr>
          <w:position w:val="-12"/>
          <w:sz w:val="24"/>
        </w:rPr>
        <w:object w:dxaOrig="1579" w:dyaOrig="380">
          <v:shape id="_x0000_i1214" type="#_x0000_t75" style="width:78.9pt;height:18.7pt" o:ole="">
            <v:imagedata r:id="rId393" o:title=""/>
          </v:shape>
          <o:OLEObject Type="Embed" ProgID="Equation.3" ShapeID="_x0000_i1214" DrawAspect="Content" ObjectID="_1453713740" r:id="rId394"/>
        </w:object>
      </w:r>
      <w:r w:rsidRPr="00993DD4">
        <w:rPr>
          <w:sz w:val="24"/>
        </w:rPr>
        <w:t>.</w:t>
      </w:r>
      <w:r w:rsidRPr="00993DD4">
        <w:rPr>
          <w:sz w:val="24"/>
        </w:rPr>
        <w:tab/>
      </w:r>
      <w:r w:rsidRPr="00993DD4">
        <w:rPr>
          <w:sz w:val="24"/>
        </w:rPr>
        <w:tab/>
      </w:r>
      <w:r w:rsidRPr="00993DD4">
        <w:rPr>
          <w:sz w:val="24"/>
        </w:rPr>
        <w:tab/>
      </w:r>
      <w:r w:rsidRPr="00993DD4">
        <w:rPr>
          <w:sz w:val="24"/>
        </w:rPr>
        <w:tab/>
        <w:t xml:space="preserve">         (4.26)</w:t>
      </w:r>
    </w:p>
    <w:p w:rsidR="00993DD4" w:rsidRPr="00993DD4" w:rsidRDefault="00E609EE" w:rsidP="00B43951">
      <w:pPr>
        <w:ind w:right="283"/>
        <w:contextualSpacing/>
        <w:jc w:val="both"/>
        <w:rPr>
          <w:sz w:val="24"/>
        </w:rPr>
      </w:pPr>
      <w:r w:rsidRPr="00993DD4">
        <w:rPr>
          <w:sz w:val="24"/>
        </w:rPr>
        <w:t xml:space="preserve">В этом случае основной вклад в системах уравнений (4.14) дают амплитуды </w:t>
      </w:r>
      <w:r w:rsidRPr="00993DD4">
        <w:rPr>
          <w:position w:val="-14"/>
          <w:sz w:val="24"/>
        </w:rPr>
        <w:object w:dxaOrig="639" w:dyaOrig="420">
          <v:shape id="_x0000_i1215" type="#_x0000_t75" style="width:32.55pt;height:20.75pt" o:ole="">
            <v:imagedata r:id="rId395" o:title=""/>
          </v:shape>
          <o:OLEObject Type="Embed" ProgID="Equation.3" ShapeID="_x0000_i1215" DrawAspect="Content" ObjectID="_1453713741" r:id="rId396"/>
        </w:object>
      </w:r>
      <w:r w:rsidRPr="00993DD4">
        <w:rPr>
          <w:sz w:val="24"/>
        </w:rPr>
        <w:t xml:space="preserve"> </w:t>
      </w:r>
      <w:r w:rsidRPr="00993DD4">
        <w:rPr>
          <w:position w:val="-14"/>
          <w:sz w:val="24"/>
        </w:rPr>
        <w:object w:dxaOrig="639" w:dyaOrig="420">
          <v:shape id="_x0000_i1216" type="#_x0000_t75" style="width:32.55pt;height:20.75pt" o:ole="">
            <v:imagedata r:id="rId397" o:title=""/>
          </v:shape>
          <o:OLEObject Type="Embed" ProgID="Equation.3" ShapeID="_x0000_i1216" DrawAspect="Content" ObjectID="_1453713742" r:id="rId398"/>
        </w:object>
      </w:r>
      <w:r w:rsidRPr="00993DD4">
        <w:rPr>
          <w:sz w:val="24"/>
        </w:rPr>
        <w:t xml:space="preserve">  (что соответствует резонансу между этими составляющими плоских волн). После исключения переменных </w:t>
      </w:r>
      <w:r w:rsidRPr="00993DD4">
        <w:rPr>
          <w:position w:val="-16"/>
          <w:sz w:val="24"/>
        </w:rPr>
        <w:object w:dxaOrig="1880" w:dyaOrig="440">
          <v:shape id="_x0000_i1217" type="#_x0000_t75" style="width:93.45pt;height:21.45pt" o:ole="">
            <v:imagedata r:id="rId399" o:title=""/>
          </v:shape>
          <o:OLEObject Type="Embed" ProgID="Equation.3" ShapeID="_x0000_i1217" DrawAspect="Content" ObjectID="_1453713743" r:id="rId400"/>
        </w:object>
      </w:r>
      <w:r w:rsidRPr="00993DD4">
        <w:rPr>
          <w:sz w:val="24"/>
        </w:rPr>
        <w:t xml:space="preserve">  уравнение (4.14) относительно </w:t>
      </w:r>
      <w:r w:rsidRPr="00993DD4">
        <w:rPr>
          <w:position w:val="-16"/>
          <w:sz w:val="24"/>
        </w:rPr>
        <w:object w:dxaOrig="1960" w:dyaOrig="440">
          <v:shape id="_x0000_i1218" type="#_x0000_t75" style="width:98.3pt;height:21.45pt" o:ole="">
            <v:imagedata r:id="rId401" o:title=""/>
          </v:shape>
          <o:OLEObject Type="Embed" ProgID="Equation.3" ShapeID="_x0000_i1218" DrawAspect="Content" ObjectID="_1453713744" r:id="rId402"/>
        </w:object>
      </w:r>
      <w:r w:rsidRPr="00993DD4">
        <w:rPr>
          <w:sz w:val="24"/>
        </w:rPr>
        <w:t xml:space="preserve"> принимают вид: </w:t>
      </w:r>
    </w:p>
    <w:p w:rsidR="00993DD4" w:rsidRPr="00993DD4" w:rsidRDefault="00E609EE" w:rsidP="00B43951">
      <w:pPr>
        <w:ind w:right="283" w:firstLine="708"/>
        <w:contextualSpacing/>
        <w:jc w:val="both"/>
        <w:rPr>
          <w:sz w:val="24"/>
        </w:rPr>
      </w:pPr>
      <w:r w:rsidRPr="00993DD4">
        <w:rPr>
          <w:position w:val="-70"/>
          <w:sz w:val="24"/>
        </w:rPr>
        <w:object w:dxaOrig="5500" w:dyaOrig="1520">
          <v:shape id="_x0000_i1219" type="#_x0000_t75" style="width:275.55pt;height:75.45pt" o:ole="">
            <v:imagedata r:id="rId403" o:title=""/>
          </v:shape>
          <o:OLEObject Type="Embed" ProgID="Equation.3" ShapeID="_x0000_i1219" DrawAspect="Content" ObjectID="_1453713745" r:id="rId404"/>
        </w:object>
      </w:r>
      <w:r w:rsidRPr="00993DD4">
        <w:rPr>
          <w:sz w:val="24"/>
        </w:rPr>
        <w:t>,</w:t>
      </w:r>
      <w:r w:rsidRPr="00993DD4">
        <w:rPr>
          <w:sz w:val="24"/>
        </w:rPr>
        <w:tab/>
      </w:r>
      <w:r w:rsidRPr="00993DD4">
        <w:rPr>
          <w:sz w:val="24"/>
        </w:rPr>
        <w:tab/>
      </w:r>
      <w:r w:rsidRPr="00993DD4">
        <w:rPr>
          <w:sz w:val="24"/>
        </w:rPr>
        <w:tab/>
        <w:t xml:space="preserve">         (4.27)</w:t>
      </w:r>
    </w:p>
    <w:p w:rsidR="00993DD4" w:rsidRPr="00993DD4" w:rsidRDefault="00E609EE" w:rsidP="00B43951">
      <w:pPr>
        <w:ind w:right="283"/>
        <w:contextualSpacing/>
        <w:jc w:val="both"/>
        <w:rPr>
          <w:sz w:val="24"/>
        </w:rPr>
      </w:pPr>
      <w:r w:rsidRPr="00993DD4">
        <w:rPr>
          <w:sz w:val="24"/>
        </w:rPr>
        <w:t xml:space="preserve">где </w:t>
      </w:r>
      <w:r w:rsidRPr="00993DD4">
        <w:rPr>
          <w:position w:val="-14"/>
          <w:sz w:val="24"/>
        </w:rPr>
        <w:object w:dxaOrig="2540" w:dyaOrig="420">
          <v:shape id="_x0000_i1220" type="#_x0000_t75" style="width:126.7pt;height:20.75pt" o:ole="">
            <v:imagedata r:id="rId405" o:title=""/>
          </v:shape>
          <o:OLEObject Type="Embed" ProgID="Equation.3" ShapeID="_x0000_i1220" DrawAspect="Content" ObjectID="_1453713746" r:id="rId406"/>
        </w:object>
      </w:r>
      <w:r w:rsidRPr="00993DD4">
        <w:rPr>
          <w:sz w:val="24"/>
        </w:rPr>
        <w:t xml:space="preserve">. Корни </w:t>
      </w:r>
      <w:r w:rsidRPr="00993DD4">
        <w:rPr>
          <w:position w:val="-14"/>
          <w:sz w:val="24"/>
        </w:rPr>
        <w:object w:dxaOrig="1240" w:dyaOrig="400">
          <v:shape id="_x0000_i1221" type="#_x0000_t75" style="width:62.3pt;height:20.1pt" o:ole="">
            <v:imagedata r:id="rId407" o:title=""/>
          </v:shape>
          <o:OLEObject Type="Embed" ProgID="Equation.3" ShapeID="_x0000_i1221" DrawAspect="Content" ObjectID="_1453713747" r:id="rId408"/>
        </w:object>
      </w:r>
      <w:r w:rsidRPr="00993DD4">
        <w:rPr>
          <w:sz w:val="24"/>
        </w:rPr>
        <w:t xml:space="preserve"> дисперсионного соотношения, которое следует из условия равенства нулю детерминанта системы уравнений (4.27), определяют границы соответствующей спектральной полосы. </w:t>
      </w:r>
    </w:p>
    <w:p w:rsidR="00993DD4" w:rsidRPr="00993DD4" w:rsidRDefault="00E609EE" w:rsidP="00B43951">
      <w:pPr>
        <w:spacing w:after="0" w:line="240" w:lineRule="auto"/>
        <w:ind w:right="283" w:firstLine="708"/>
        <w:contextualSpacing/>
        <w:jc w:val="both"/>
        <w:rPr>
          <w:rFonts w:ascii="Times New Roman" w:hAnsi="Times New Roman" w:cs="Times New Roman"/>
          <w:sz w:val="24"/>
          <w:szCs w:val="24"/>
        </w:rPr>
      </w:pPr>
      <w:r w:rsidRPr="00993DD4">
        <w:rPr>
          <w:rFonts w:ascii="Times New Roman" w:hAnsi="Times New Roman" w:cs="Times New Roman"/>
          <w:sz w:val="24"/>
          <w:szCs w:val="24"/>
        </w:rPr>
        <w:t xml:space="preserve">Для конкретизации результатов рассмотрим распространение электромагнитного возбуждения в несовершенной сверхрешетке, первый слой которой – кремний (немагнитный), а второй – жидкокристаллический, который считаем одноосным (очевидно, что для </w:t>
      </w:r>
      <w:r w:rsidRPr="00993DD4">
        <w:rPr>
          <w:rFonts w:ascii="Times New Roman" w:hAnsi="Times New Roman" w:cs="Times New Roman"/>
          <w:position w:val="-10"/>
          <w:sz w:val="24"/>
          <w:szCs w:val="24"/>
        </w:rPr>
        <w:object w:dxaOrig="660" w:dyaOrig="400">
          <v:shape id="_x0000_i1222" type="#_x0000_t75" style="width:33.25pt;height:20.1pt" o:ole="">
            <v:imagedata r:id="rId259" o:title=""/>
          </v:shape>
          <o:OLEObject Type="Embed" ProgID="Equation.3" ShapeID="_x0000_i1222" DrawAspect="Content" ObjectID="_1453713748" r:id="rId409"/>
        </w:object>
      </w:r>
      <w:r w:rsidRPr="00993DD4">
        <w:rPr>
          <w:rFonts w:ascii="Times New Roman" w:hAnsi="Times New Roman" w:cs="Times New Roman"/>
          <w:sz w:val="24"/>
          <w:szCs w:val="24"/>
        </w:rPr>
        <w:t xml:space="preserve"> </w:t>
      </w:r>
      <w:r w:rsidRPr="00993DD4">
        <w:rPr>
          <w:rFonts w:ascii="Times New Roman" w:hAnsi="Times New Roman" w:cs="Times New Roman"/>
          <w:i/>
          <w:sz w:val="24"/>
          <w:szCs w:val="24"/>
          <w:lang w:val="en-US"/>
        </w:rPr>
        <w:t>zz</w:t>
      </w:r>
      <w:r w:rsidRPr="00993DD4">
        <w:rPr>
          <w:rFonts w:ascii="Times New Roman" w:hAnsi="Times New Roman" w:cs="Times New Roman"/>
          <w:sz w:val="24"/>
          <w:szCs w:val="24"/>
        </w:rPr>
        <w:t xml:space="preserve">-компоненты тензоров </w:t>
      </w:r>
      <w:r w:rsidRPr="00993DD4">
        <w:rPr>
          <w:rFonts w:ascii="Times New Roman" w:hAnsi="Times New Roman" w:cs="Times New Roman"/>
          <w:position w:val="-6"/>
          <w:sz w:val="24"/>
          <w:szCs w:val="24"/>
        </w:rPr>
        <w:object w:dxaOrig="200" w:dyaOrig="300">
          <v:shape id="_x0000_i1223" type="#_x0000_t75" style="width:9.7pt;height:15.25pt" o:ole="">
            <v:imagedata r:id="rId261" o:title=""/>
          </v:shape>
          <o:OLEObject Type="Embed" ProgID="Equation.3" ShapeID="_x0000_i1223" DrawAspect="Content" ObjectID="_1453713749" r:id="rId410"/>
        </w:object>
      </w:r>
      <w:r w:rsidRPr="00993DD4">
        <w:rPr>
          <w:rFonts w:ascii="Times New Roman" w:hAnsi="Times New Roman" w:cs="Times New Roman"/>
          <w:sz w:val="24"/>
          <w:szCs w:val="24"/>
        </w:rPr>
        <w:t xml:space="preserve"> и </w:t>
      </w:r>
      <w:r w:rsidRPr="00993DD4">
        <w:rPr>
          <w:rFonts w:ascii="Times New Roman" w:hAnsi="Times New Roman" w:cs="Times New Roman"/>
          <w:position w:val="-10"/>
          <w:sz w:val="24"/>
          <w:szCs w:val="24"/>
        </w:rPr>
        <w:object w:dxaOrig="240" w:dyaOrig="320">
          <v:shape id="_x0000_i1224" type="#_x0000_t75" style="width:11.75pt;height:15.9pt" o:ole="">
            <v:imagedata r:id="rId411" o:title=""/>
          </v:shape>
          <o:OLEObject Type="Embed" ProgID="Equation.3" ShapeID="_x0000_i1224" DrawAspect="Content" ObjectID="_1453713750" r:id="rId412"/>
        </w:object>
      </w:r>
      <w:r w:rsidRPr="00993DD4">
        <w:rPr>
          <w:rFonts w:ascii="Times New Roman" w:hAnsi="Times New Roman" w:cs="Times New Roman"/>
          <w:sz w:val="24"/>
          <w:szCs w:val="24"/>
        </w:rPr>
        <w:t xml:space="preserve"> в конечных формулах не фигурируют, а </w:t>
      </w:r>
      <w:r w:rsidRPr="00993DD4">
        <w:rPr>
          <w:rFonts w:ascii="Times New Roman" w:hAnsi="Times New Roman" w:cs="Times New Roman"/>
          <w:position w:val="-14"/>
          <w:sz w:val="24"/>
          <w:szCs w:val="24"/>
        </w:rPr>
        <w:object w:dxaOrig="1260" w:dyaOrig="380">
          <v:shape id="_x0000_i1225" type="#_x0000_t75" style="width:63pt;height:18.7pt" o:ole="">
            <v:imagedata r:id="rId263" o:title=""/>
          </v:shape>
          <o:OLEObject Type="Embed" ProgID="Equation.3" ShapeID="_x0000_i1225" DrawAspect="Content" ObjectID="_1453713751" r:id="rId413"/>
        </w:object>
      </w:r>
      <w:r w:rsidRPr="00993DD4">
        <w:rPr>
          <w:rFonts w:ascii="Times New Roman" w:hAnsi="Times New Roman" w:cs="Times New Roman"/>
          <w:sz w:val="24"/>
          <w:szCs w:val="24"/>
        </w:rPr>
        <w:t xml:space="preserve"> и </w:t>
      </w:r>
      <w:r w:rsidRPr="00993DD4">
        <w:rPr>
          <w:rFonts w:ascii="Times New Roman" w:hAnsi="Times New Roman" w:cs="Times New Roman"/>
          <w:position w:val="-14"/>
          <w:sz w:val="24"/>
          <w:szCs w:val="24"/>
        </w:rPr>
        <w:object w:dxaOrig="1340" w:dyaOrig="380">
          <v:shape id="_x0000_i1226" type="#_x0000_t75" style="width:66.45pt;height:18.7pt" o:ole="">
            <v:imagedata r:id="rId414" o:title=""/>
          </v:shape>
          <o:OLEObject Type="Embed" ProgID="Equation.3" ShapeID="_x0000_i1226" DrawAspect="Content" ObjectID="_1453713752" r:id="rId415"/>
        </w:object>
      </w:r>
      <w:r w:rsidRPr="00993DD4">
        <w:rPr>
          <w:rFonts w:ascii="Times New Roman" w:hAnsi="Times New Roman" w:cs="Times New Roman"/>
          <w:sz w:val="24"/>
          <w:szCs w:val="24"/>
        </w:rPr>
        <w:t xml:space="preserve">). Обозначим концентрацию, диэлектрическую и магнитную проницаемости основного вещества (матрицы) в первой и второй подрешетках соответственно, как </w:t>
      </w:r>
      <w:r>
        <w:rPr>
          <w:rFonts w:ascii="Times New Roman" w:hAnsi="Times New Roman" w:cs="Times New Roman"/>
          <w:noProof/>
          <w:position w:val="-10"/>
          <w:sz w:val="24"/>
          <w:szCs w:val="24"/>
        </w:rPr>
        <w:drawing>
          <wp:inline distT="0" distB="0" distL="0" distR="0">
            <wp:extent cx="527685" cy="228600"/>
            <wp:effectExtent l="0" t="0" r="571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27685" cy="228600"/>
                    </a:xfrm>
                    <a:prstGeom prst="rect">
                      <a:avLst/>
                    </a:prstGeom>
                    <a:noFill/>
                    <a:ln>
                      <a:noFill/>
                    </a:ln>
                  </pic:spPr>
                </pic:pic>
              </a:graphicData>
            </a:graphic>
          </wp:inline>
        </w:drawing>
      </w:r>
      <w:r w:rsidRPr="00993DD4">
        <w:rPr>
          <w:rFonts w:ascii="Times New Roman" w:hAnsi="Times New Roman" w:cs="Times New Roman"/>
          <w:sz w:val="24"/>
          <w:szCs w:val="24"/>
        </w:rPr>
        <w:t xml:space="preserve">, </w:t>
      </w:r>
      <w:r w:rsidRPr="00993DD4">
        <w:rPr>
          <w:rFonts w:ascii="Times New Roman" w:hAnsi="Times New Roman" w:cs="Times New Roman"/>
          <w:position w:val="-10"/>
          <w:sz w:val="24"/>
          <w:szCs w:val="24"/>
        </w:rPr>
        <w:object w:dxaOrig="400" w:dyaOrig="380">
          <v:shape id="_x0000_i1227" type="#_x0000_t75" style="width:20.1pt;height:18.7pt" o:ole="">
            <v:imagedata r:id="rId416" o:title=""/>
          </v:shape>
          <o:OLEObject Type="Embed" ProgID="Equation.DSMT4" ShapeID="_x0000_i1227" DrawAspect="Content" ObjectID="_1453713753" r:id="rId417"/>
        </w:object>
      </w:r>
      <w:r w:rsidRPr="00993DD4">
        <w:rPr>
          <w:rFonts w:ascii="Times New Roman" w:hAnsi="Times New Roman" w:cs="Times New Roman"/>
          <w:sz w:val="24"/>
          <w:szCs w:val="24"/>
        </w:rPr>
        <w:t xml:space="preserve">и </w:t>
      </w:r>
      <w:r>
        <w:rPr>
          <w:rFonts w:ascii="Times New Roman" w:hAnsi="Times New Roman" w:cs="Times New Roman"/>
          <w:noProof/>
          <w:position w:val="-10"/>
          <w:sz w:val="24"/>
          <w:szCs w:val="24"/>
        </w:rPr>
        <w:drawing>
          <wp:inline distT="0" distB="0" distL="0" distR="0">
            <wp:extent cx="527685" cy="228600"/>
            <wp:effectExtent l="0" t="0" r="571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7685" cy="228600"/>
                    </a:xfrm>
                    <a:prstGeom prst="rect">
                      <a:avLst/>
                    </a:prstGeom>
                    <a:noFill/>
                    <a:ln>
                      <a:noFill/>
                    </a:ln>
                  </pic:spPr>
                </pic:pic>
              </a:graphicData>
            </a:graphic>
          </wp:inline>
        </w:drawing>
      </w:r>
      <w:r w:rsidRPr="00993DD4">
        <w:rPr>
          <w:rFonts w:ascii="Times New Roman" w:hAnsi="Times New Roman" w:cs="Times New Roman"/>
          <w:sz w:val="24"/>
          <w:szCs w:val="24"/>
        </w:rPr>
        <w:t xml:space="preserve">, </w:t>
      </w:r>
      <w:r w:rsidRPr="00993DD4">
        <w:rPr>
          <w:rFonts w:ascii="Times New Roman" w:hAnsi="Times New Roman" w:cs="Times New Roman"/>
          <w:position w:val="-10"/>
          <w:sz w:val="24"/>
          <w:szCs w:val="24"/>
        </w:rPr>
        <w:object w:dxaOrig="400" w:dyaOrig="380">
          <v:shape id="_x0000_i1228" type="#_x0000_t75" style="width:20.1pt;height:18.7pt" o:ole="">
            <v:imagedata r:id="rId418" o:title=""/>
          </v:shape>
          <o:OLEObject Type="Embed" ProgID="Equation.DSMT4" ShapeID="_x0000_i1228" DrawAspect="Content" ObjectID="_1453713754" r:id="rId419"/>
        </w:object>
      </w:r>
      <w:r w:rsidRPr="00993DD4">
        <w:rPr>
          <w:rFonts w:ascii="Times New Roman" w:hAnsi="Times New Roman" w:cs="Times New Roman"/>
          <w:sz w:val="24"/>
          <w:szCs w:val="24"/>
        </w:rPr>
        <w:t xml:space="preserve">, а примеси - </w:t>
      </w:r>
      <w:r w:rsidRPr="00993DD4">
        <w:rPr>
          <w:rFonts w:ascii="Times New Roman" w:hAnsi="Times New Roman" w:cs="Times New Roman"/>
          <w:position w:val="-10"/>
          <w:sz w:val="24"/>
          <w:szCs w:val="24"/>
        </w:rPr>
        <w:object w:dxaOrig="920" w:dyaOrig="380">
          <v:shape id="_x0000_i1229" type="#_x0000_t75" style="width:45.7pt;height:18.7pt" o:ole="">
            <v:imagedata r:id="rId267" o:title=""/>
          </v:shape>
          <o:OLEObject Type="Embed" ProgID="Equation.3" ShapeID="_x0000_i1229" DrawAspect="Content" ObjectID="_1453713755" r:id="rId420"/>
        </w:object>
      </w:r>
      <w:r w:rsidRPr="00993DD4">
        <w:rPr>
          <w:rFonts w:ascii="Times New Roman" w:hAnsi="Times New Roman" w:cs="Times New Roman"/>
          <w:sz w:val="24"/>
          <w:szCs w:val="24"/>
        </w:rPr>
        <w:t xml:space="preserve">, </w:t>
      </w:r>
      <w:r w:rsidRPr="00993DD4">
        <w:rPr>
          <w:rFonts w:ascii="Times New Roman" w:hAnsi="Times New Roman" w:cs="Times New Roman"/>
          <w:position w:val="-10"/>
          <w:sz w:val="24"/>
          <w:szCs w:val="24"/>
        </w:rPr>
        <w:object w:dxaOrig="420" w:dyaOrig="380">
          <v:shape id="_x0000_i1230" type="#_x0000_t75" style="width:20.75pt;height:18.7pt" o:ole="">
            <v:imagedata r:id="rId421" o:title=""/>
          </v:shape>
          <o:OLEObject Type="Embed" ProgID="Equation.DSMT4" ShapeID="_x0000_i1230" DrawAspect="Content" ObjectID="_1453713756" r:id="rId422"/>
        </w:object>
      </w:r>
      <w:r w:rsidRPr="00993DD4">
        <w:rPr>
          <w:rFonts w:ascii="Times New Roman" w:hAnsi="Times New Roman" w:cs="Times New Roman"/>
          <w:sz w:val="24"/>
          <w:szCs w:val="24"/>
        </w:rPr>
        <w:t xml:space="preserve"> и  </w:t>
      </w:r>
      <w:r w:rsidRPr="00993DD4">
        <w:rPr>
          <w:rFonts w:ascii="Times New Roman" w:hAnsi="Times New Roman" w:cs="Times New Roman"/>
          <w:position w:val="-10"/>
          <w:sz w:val="24"/>
          <w:szCs w:val="24"/>
        </w:rPr>
        <w:object w:dxaOrig="920" w:dyaOrig="380">
          <v:shape id="_x0000_i1231" type="#_x0000_t75" style="width:45.7pt;height:18.7pt" o:ole="">
            <v:imagedata r:id="rId269" o:title=""/>
          </v:shape>
          <o:OLEObject Type="Embed" ProgID="Equation.3" ShapeID="_x0000_i1231" DrawAspect="Content" ObjectID="_1453713757" r:id="rId423"/>
        </w:object>
      </w:r>
      <w:r w:rsidRPr="00993DD4">
        <w:rPr>
          <w:rFonts w:ascii="Times New Roman" w:hAnsi="Times New Roman" w:cs="Times New Roman"/>
          <w:sz w:val="24"/>
          <w:szCs w:val="24"/>
        </w:rPr>
        <w:t xml:space="preserve">, </w:t>
      </w:r>
      <w:r w:rsidRPr="00993DD4">
        <w:rPr>
          <w:rFonts w:ascii="Times New Roman" w:hAnsi="Times New Roman" w:cs="Times New Roman"/>
          <w:position w:val="-10"/>
          <w:sz w:val="24"/>
          <w:szCs w:val="24"/>
        </w:rPr>
        <w:object w:dxaOrig="420" w:dyaOrig="380">
          <v:shape id="_x0000_i1232" type="#_x0000_t75" style="width:20.75pt;height:18.7pt" o:ole="">
            <v:imagedata r:id="rId424" o:title=""/>
          </v:shape>
          <o:OLEObject Type="Embed" ProgID="Equation.DSMT4" ShapeID="_x0000_i1232" DrawAspect="Content" ObjectID="_1453713758" r:id="rId425"/>
        </w:object>
      </w:r>
      <w:r w:rsidRPr="00993DD4">
        <w:rPr>
          <w:rFonts w:ascii="Times New Roman" w:hAnsi="Times New Roman" w:cs="Times New Roman"/>
          <w:sz w:val="24"/>
          <w:szCs w:val="24"/>
        </w:rPr>
        <w:t xml:space="preserve"> (для кремния, </w:t>
      </w:r>
      <w:r w:rsidRPr="00993DD4">
        <w:rPr>
          <w:rFonts w:ascii="Times New Roman" w:hAnsi="Times New Roman" w:cs="Times New Roman"/>
          <w:position w:val="-10"/>
          <w:sz w:val="24"/>
          <w:szCs w:val="24"/>
        </w:rPr>
        <w:object w:dxaOrig="1020" w:dyaOrig="360">
          <v:shape id="_x0000_i1233" type="#_x0000_t75" style="width:51.25pt;height:18pt" o:ole="">
            <v:imagedata r:id="rId271" o:title=""/>
          </v:shape>
          <o:OLEObject Type="Embed" ProgID="Equation.3" ShapeID="_x0000_i1233" DrawAspect="Content" ObjectID="_1453713759" r:id="rId426"/>
        </w:object>
      </w:r>
      <w:r w:rsidRPr="00993DD4">
        <w:rPr>
          <w:rFonts w:ascii="Times New Roman" w:hAnsi="Times New Roman" w:cs="Times New Roman"/>
          <w:sz w:val="24"/>
          <w:szCs w:val="24"/>
        </w:rPr>
        <w:t xml:space="preserve">, а для жидкого кристалла </w:t>
      </w:r>
      <w:r w:rsidRPr="00993DD4">
        <w:rPr>
          <w:rFonts w:ascii="Times New Roman" w:hAnsi="Times New Roman" w:cs="Times New Roman"/>
          <w:position w:val="-12"/>
          <w:sz w:val="24"/>
          <w:szCs w:val="24"/>
        </w:rPr>
        <w:object w:dxaOrig="1060" w:dyaOrig="440">
          <v:shape id="_x0000_i1234" type="#_x0000_t75" style="width:45.7pt;height:18pt" o:ole="">
            <v:imagedata r:id="rId273" o:title=""/>
          </v:shape>
          <o:OLEObject Type="Embed" ProgID="Equation.3" ShapeID="_x0000_i1234" DrawAspect="Content" ObjectID="_1453713760" r:id="rId427"/>
        </w:object>
      </w:r>
      <w:r w:rsidRPr="00993DD4">
        <w:rPr>
          <w:rFonts w:ascii="Times New Roman" w:hAnsi="Times New Roman" w:cs="Times New Roman"/>
          <w:sz w:val="24"/>
          <w:szCs w:val="24"/>
        </w:rPr>
        <w:t xml:space="preserve">). Учтем, что </w:t>
      </w:r>
      <w:r w:rsidRPr="00993DD4">
        <w:rPr>
          <w:rFonts w:ascii="Times New Roman" w:hAnsi="Times New Roman" w:cs="Times New Roman"/>
          <w:position w:val="-10"/>
          <w:sz w:val="24"/>
          <w:szCs w:val="24"/>
        </w:rPr>
        <w:object w:dxaOrig="740" w:dyaOrig="380">
          <v:shape id="_x0000_i1235" type="#_x0000_t75" style="width:36.7pt;height:18.7pt" o:ole="">
            <v:imagedata r:id="rId428" o:title=""/>
          </v:shape>
          <o:OLEObject Type="Embed" ProgID="Equation.DSMT4" ShapeID="_x0000_i1235" DrawAspect="Content" ObjectID="_1453713761" r:id="rId429"/>
        </w:object>
      </w:r>
      <w:r w:rsidRPr="00993DD4">
        <w:rPr>
          <w:rFonts w:ascii="Times New Roman" w:hAnsi="Times New Roman" w:cs="Times New Roman"/>
          <w:sz w:val="24"/>
          <w:szCs w:val="24"/>
        </w:rPr>
        <w:t xml:space="preserve">, жидкокристаллические слои, не содержащие магнитных примесей, также имеют магнитную проницаемость </w:t>
      </w:r>
      <w:r w:rsidRPr="00993DD4">
        <w:rPr>
          <w:rFonts w:ascii="Times New Roman" w:hAnsi="Times New Roman" w:cs="Times New Roman"/>
          <w:position w:val="-10"/>
          <w:sz w:val="24"/>
          <w:szCs w:val="24"/>
        </w:rPr>
        <w:object w:dxaOrig="740" w:dyaOrig="380">
          <v:shape id="_x0000_i1236" type="#_x0000_t75" style="width:36.7pt;height:18.7pt" o:ole="">
            <v:imagedata r:id="rId430" o:title=""/>
          </v:shape>
          <o:OLEObject Type="Embed" ProgID="Equation.DSMT4" ShapeID="_x0000_i1236" DrawAspect="Content" ObjectID="_1453713762" r:id="rId431"/>
        </w:object>
      </w:r>
      <w:r w:rsidRPr="00993DD4">
        <w:rPr>
          <w:rFonts w:ascii="Times New Roman" w:hAnsi="Times New Roman" w:cs="Times New Roman"/>
          <w:sz w:val="24"/>
          <w:szCs w:val="24"/>
        </w:rPr>
        <w:t xml:space="preserve">, а примесные слои ферронематика считаем настолько разбавленными суспензиями магнитных частиц, что </w:t>
      </w:r>
      <w:r w:rsidRPr="00993DD4">
        <w:rPr>
          <w:rFonts w:ascii="Times New Roman" w:hAnsi="Times New Roman" w:cs="Times New Roman"/>
          <w:position w:val="-10"/>
          <w:sz w:val="24"/>
          <w:szCs w:val="24"/>
        </w:rPr>
        <w:object w:dxaOrig="940" w:dyaOrig="380">
          <v:shape id="_x0000_i1237" type="#_x0000_t75" style="width:47.1pt;height:18.7pt" o:ole="">
            <v:imagedata r:id="rId432" o:title=""/>
          </v:shape>
          <o:OLEObject Type="Embed" ProgID="Equation.DSMT4" ShapeID="_x0000_i1237" DrawAspect="Content" ObjectID="_1453713763" r:id="rId433"/>
        </w:object>
      </w:r>
      <w:r w:rsidRPr="00993DD4">
        <w:rPr>
          <w:rFonts w:ascii="Times New Roman" w:hAnsi="Times New Roman" w:cs="Times New Roman"/>
          <w:sz w:val="24"/>
          <w:szCs w:val="24"/>
        </w:rPr>
        <w:t>. Несл</w:t>
      </w:r>
      <w:r w:rsidRPr="00993DD4">
        <w:rPr>
          <w:rFonts w:ascii="Times New Roman" w:hAnsi="Times New Roman" w:cs="Times New Roman"/>
          <w:sz w:val="24"/>
          <w:szCs w:val="24"/>
        </w:rPr>
        <w:t xml:space="preserve">ожные преобразования (с учетом </w:t>
      </w:r>
      <w:r w:rsidRPr="00993DD4">
        <w:rPr>
          <w:rFonts w:ascii="Times New Roman" w:hAnsi="Times New Roman" w:cs="Times New Roman"/>
          <w:position w:val="-18"/>
          <w:sz w:val="24"/>
          <w:szCs w:val="24"/>
        </w:rPr>
        <w:object w:dxaOrig="1240" w:dyaOrig="480">
          <v:shape id="_x0000_i1238" type="#_x0000_t75" style="width:62.3pt;height:24.25pt" o:ole="">
            <v:imagedata r:id="rId434" o:title=""/>
          </v:shape>
          <o:OLEObject Type="Embed" ProgID="Equation.3" ShapeID="_x0000_i1238" DrawAspect="Content" ObjectID="_1453713764" r:id="rId435"/>
        </w:object>
      </w:r>
      <w:r w:rsidRPr="00993DD4">
        <w:rPr>
          <w:rFonts w:ascii="Times New Roman" w:hAnsi="Times New Roman" w:cs="Times New Roman"/>
          <w:sz w:val="24"/>
          <w:szCs w:val="24"/>
        </w:rPr>
        <w:t xml:space="preserve">) позволяют получить </w:t>
      </w:r>
      <w:r w:rsidRPr="00993DD4">
        <w:rPr>
          <w:rFonts w:ascii="Times New Roman" w:hAnsi="Times New Roman" w:cs="Times New Roman"/>
          <w:sz w:val="24"/>
          <w:szCs w:val="24"/>
        </w:rPr>
        <w:lastRenderedPageBreak/>
        <w:t xml:space="preserve">следующие соотношения для показателя преломления </w:t>
      </w:r>
      <w:r w:rsidRPr="00993DD4">
        <w:rPr>
          <w:rFonts w:ascii="Times New Roman" w:hAnsi="Times New Roman" w:cs="Times New Roman"/>
          <w:position w:val="-10"/>
          <w:sz w:val="24"/>
          <w:szCs w:val="24"/>
        </w:rPr>
        <w:object w:dxaOrig="1280" w:dyaOrig="340">
          <v:shape id="_x0000_i1239" type="#_x0000_t75" style="width:63.7pt;height:17.3pt" o:ole="">
            <v:imagedata r:id="rId436" o:title=""/>
          </v:shape>
          <o:OLEObject Type="Embed" ProgID="Equation.3" ShapeID="_x0000_i1239" DrawAspect="Content" ObjectID="_1453713765" r:id="rId437"/>
        </w:object>
      </w:r>
      <w:r w:rsidRPr="00993DD4">
        <w:rPr>
          <w:rFonts w:ascii="Times New Roman" w:hAnsi="Times New Roman" w:cs="Times New Roman"/>
          <w:sz w:val="24"/>
          <w:szCs w:val="24"/>
        </w:rPr>
        <w:t xml:space="preserve"> исследуемой системы:</w:t>
      </w:r>
    </w:p>
    <w:p w:rsidR="00993DD4" w:rsidRPr="00993DD4" w:rsidRDefault="00E609EE" w:rsidP="00B43951">
      <w:pPr>
        <w:spacing w:after="0" w:line="240" w:lineRule="auto"/>
        <w:ind w:right="283"/>
        <w:contextualSpacing/>
        <w:jc w:val="both"/>
        <w:rPr>
          <w:rFonts w:ascii="Times New Roman" w:hAnsi="Times New Roman" w:cs="Times New Roman"/>
          <w:sz w:val="24"/>
          <w:szCs w:val="24"/>
        </w:rPr>
      </w:pPr>
      <w:r w:rsidRPr="00993DD4">
        <w:rPr>
          <w:rFonts w:ascii="Times New Roman" w:hAnsi="Times New Roman" w:cs="Times New Roman"/>
          <w:position w:val="-44"/>
          <w:sz w:val="24"/>
          <w:szCs w:val="24"/>
        </w:rPr>
        <w:object w:dxaOrig="6800" w:dyaOrig="999">
          <v:shape id="_x0000_i1240" type="#_x0000_t75" style="width:339.9pt;height:50.55pt" o:ole="">
            <v:imagedata r:id="rId438" o:title=""/>
          </v:shape>
          <o:OLEObject Type="Embed" ProgID="Equation.3" ShapeID="_x0000_i1240" DrawAspect="Content" ObjectID="_1453713766" r:id="rId439"/>
        </w:object>
      </w:r>
      <w:r w:rsidRPr="00993DD4">
        <w:rPr>
          <w:rFonts w:ascii="Times New Roman" w:hAnsi="Times New Roman" w:cs="Times New Roman"/>
          <w:sz w:val="24"/>
          <w:szCs w:val="24"/>
        </w:rPr>
        <w:t>,</w:t>
      </w:r>
      <w:r w:rsidRPr="00993DD4">
        <w:rPr>
          <w:rFonts w:ascii="Times New Roman" w:hAnsi="Times New Roman" w:cs="Times New Roman"/>
          <w:sz w:val="24"/>
          <w:szCs w:val="24"/>
        </w:rPr>
        <w:tab/>
      </w:r>
      <w:r w:rsidRPr="00993DD4">
        <w:rPr>
          <w:rFonts w:ascii="Times New Roman" w:hAnsi="Times New Roman" w:cs="Times New Roman"/>
          <w:sz w:val="24"/>
          <w:szCs w:val="24"/>
        </w:rPr>
        <w:tab/>
        <w:t xml:space="preserve">         (4.28)</w:t>
      </w:r>
    </w:p>
    <w:p w:rsidR="00993DD4" w:rsidRPr="00993DD4" w:rsidRDefault="00E609EE" w:rsidP="00B43951">
      <w:pPr>
        <w:spacing w:after="0" w:line="240" w:lineRule="auto"/>
        <w:ind w:right="283"/>
        <w:contextualSpacing/>
        <w:jc w:val="both"/>
        <w:rPr>
          <w:rFonts w:ascii="Times New Roman" w:hAnsi="Times New Roman" w:cs="Times New Roman"/>
          <w:sz w:val="24"/>
          <w:szCs w:val="24"/>
        </w:rPr>
      </w:pPr>
      <w:r w:rsidRPr="00993DD4">
        <w:rPr>
          <w:rFonts w:ascii="Times New Roman" w:hAnsi="Times New Roman" w:cs="Times New Roman"/>
          <w:sz w:val="24"/>
          <w:szCs w:val="24"/>
        </w:rPr>
        <w:t xml:space="preserve">где </w:t>
      </w:r>
      <w:r w:rsidRPr="00993DD4">
        <w:rPr>
          <w:rFonts w:ascii="Times New Roman" w:hAnsi="Times New Roman" w:cs="Times New Roman"/>
          <w:position w:val="-14"/>
          <w:sz w:val="24"/>
          <w:szCs w:val="24"/>
        </w:rPr>
        <w:object w:dxaOrig="1680" w:dyaOrig="400">
          <v:shape id="_x0000_i1241" type="#_x0000_t75" style="width:83.75pt;height:20.1pt" o:ole="">
            <v:imagedata r:id="rId440" o:title=""/>
          </v:shape>
          <o:OLEObject Type="Embed" ProgID="Equation.3" ShapeID="_x0000_i1241" DrawAspect="Content" ObjectID="_1453713767" r:id="rId441"/>
        </w:object>
      </w:r>
      <w:r w:rsidRPr="00993DD4">
        <w:rPr>
          <w:rFonts w:ascii="Times New Roman" w:hAnsi="Times New Roman" w:cs="Times New Roman"/>
          <w:sz w:val="24"/>
          <w:szCs w:val="24"/>
        </w:rPr>
        <w:t xml:space="preserve"> - ширина нижайшей запрещенной фотонной зоны, </w:t>
      </w:r>
    </w:p>
    <w:p w:rsidR="00993DD4" w:rsidRPr="00993DD4" w:rsidRDefault="00E609EE" w:rsidP="00B43951">
      <w:pPr>
        <w:spacing w:after="0" w:line="240" w:lineRule="auto"/>
        <w:ind w:right="283"/>
        <w:contextualSpacing/>
        <w:jc w:val="both"/>
        <w:rPr>
          <w:rFonts w:ascii="Times New Roman" w:hAnsi="Times New Roman" w:cs="Times New Roman"/>
          <w:sz w:val="24"/>
          <w:szCs w:val="24"/>
        </w:rPr>
      </w:pPr>
    </w:p>
    <w:p w:rsidR="00993DD4" w:rsidRPr="00993DD4" w:rsidRDefault="00E609EE" w:rsidP="00B43951">
      <w:pPr>
        <w:spacing w:after="0" w:line="240" w:lineRule="auto"/>
        <w:ind w:left="708" w:right="283" w:firstLine="708"/>
        <w:contextualSpacing/>
        <w:jc w:val="both"/>
        <w:rPr>
          <w:rFonts w:ascii="Times New Roman" w:hAnsi="Times New Roman" w:cs="Times New Roman"/>
          <w:sz w:val="24"/>
          <w:szCs w:val="24"/>
        </w:rPr>
      </w:pPr>
      <w:r w:rsidRPr="00993DD4">
        <w:rPr>
          <w:rFonts w:ascii="Times New Roman" w:hAnsi="Times New Roman" w:cs="Times New Roman"/>
          <w:position w:val="-96"/>
          <w:sz w:val="24"/>
          <w:szCs w:val="24"/>
        </w:rPr>
        <w:object w:dxaOrig="3360" w:dyaOrig="1880">
          <v:shape id="_x0000_i1242" type="#_x0000_t75" style="width:163.4pt;height:90.7pt" o:ole="">
            <v:imagedata r:id="rId442" o:title=""/>
          </v:shape>
          <o:OLEObject Type="Embed" ProgID="Equation.3" ShapeID="_x0000_i1242" DrawAspect="Content" ObjectID="_1453713768" r:id="rId443"/>
        </w:object>
      </w:r>
      <w:r w:rsidRPr="00993DD4">
        <w:rPr>
          <w:rFonts w:ascii="Times New Roman" w:hAnsi="Times New Roman" w:cs="Times New Roman"/>
          <w:sz w:val="24"/>
          <w:szCs w:val="24"/>
        </w:rPr>
        <w:t xml:space="preserve">, </w:t>
      </w:r>
      <w:r w:rsidRPr="00993DD4">
        <w:rPr>
          <w:rFonts w:ascii="Times New Roman" w:hAnsi="Times New Roman" w:cs="Times New Roman"/>
          <w:sz w:val="24"/>
          <w:szCs w:val="24"/>
        </w:rPr>
        <w:tab/>
      </w:r>
      <w:r w:rsidRPr="00993DD4">
        <w:rPr>
          <w:rFonts w:ascii="Times New Roman" w:hAnsi="Times New Roman" w:cs="Times New Roman"/>
          <w:sz w:val="24"/>
          <w:szCs w:val="24"/>
        </w:rPr>
        <w:tab/>
      </w:r>
      <w:r w:rsidRPr="00993DD4">
        <w:rPr>
          <w:rFonts w:ascii="Times New Roman" w:hAnsi="Times New Roman" w:cs="Times New Roman"/>
          <w:sz w:val="24"/>
          <w:szCs w:val="24"/>
        </w:rPr>
        <w:tab/>
      </w:r>
      <w:r w:rsidRPr="00993DD4">
        <w:rPr>
          <w:rFonts w:ascii="Times New Roman" w:hAnsi="Times New Roman" w:cs="Times New Roman"/>
          <w:sz w:val="24"/>
          <w:szCs w:val="24"/>
        </w:rPr>
        <w:tab/>
        <w:t xml:space="preserve">        </w:t>
      </w:r>
      <w:r w:rsidRPr="00993DD4">
        <w:rPr>
          <w:rFonts w:ascii="Times New Roman" w:hAnsi="Times New Roman" w:cs="Times New Roman"/>
          <w:sz w:val="24"/>
          <w:szCs w:val="24"/>
        </w:rPr>
        <w:tab/>
        <w:t xml:space="preserve">         (4.29)</w:t>
      </w:r>
    </w:p>
    <w:p w:rsidR="00993DD4" w:rsidRPr="00993DD4" w:rsidRDefault="00E609EE" w:rsidP="00B43951">
      <w:pPr>
        <w:spacing w:after="0" w:line="240" w:lineRule="auto"/>
        <w:ind w:right="283"/>
        <w:contextualSpacing/>
        <w:jc w:val="both"/>
        <w:rPr>
          <w:rFonts w:ascii="Times New Roman" w:hAnsi="Times New Roman" w:cs="Times New Roman"/>
          <w:sz w:val="24"/>
          <w:szCs w:val="24"/>
        </w:rPr>
      </w:pPr>
    </w:p>
    <w:p w:rsidR="00993DD4" w:rsidRPr="00993DD4" w:rsidRDefault="00E609EE" w:rsidP="00B43951">
      <w:pPr>
        <w:spacing w:after="0" w:line="240" w:lineRule="auto"/>
        <w:ind w:right="283"/>
        <w:contextualSpacing/>
        <w:jc w:val="both"/>
        <w:rPr>
          <w:rFonts w:ascii="Times New Roman" w:hAnsi="Times New Roman" w:cs="Times New Roman"/>
          <w:sz w:val="24"/>
          <w:szCs w:val="24"/>
        </w:rPr>
      </w:pPr>
      <w:r w:rsidRPr="00993DD4">
        <w:rPr>
          <w:rFonts w:ascii="Times New Roman" w:hAnsi="Times New Roman" w:cs="Times New Roman"/>
          <w:sz w:val="24"/>
          <w:szCs w:val="24"/>
        </w:rPr>
        <w:t xml:space="preserve">Из формулы (4.28) следует, что величина </w:t>
      </w:r>
      <w:r w:rsidRPr="00993DD4">
        <w:rPr>
          <w:rFonts w:ascii="Times New Roman" w:hAnsi="Times New Roman" w:cs="Times New Roman"/>
          <w:position w:val="-10"/>
          <w:sz w:val="24"/>
          <w:szCs w:val="24"/>
        </w:rPr>
        <w:object w:dxaOrig="440" w:dyaOrig="340">
          <v:shape id="_x0000_i1243" type="#_x0000_t75" style="width:21.45pt;height:17.3pt" o:ole="">
            <v:imagedata r:id="rId444" o:title=""/>
          </v:shape>
          <o:OLEObject Type="Embed" ProgID="Equation.3" ShapeID="_x0000_i1243" DrawAspect="Content" ObjectID="_1453713769" r:id="rId445"/>
        </w:object>
      </w:r>
      <w:r w:rsidRPr="00993DD4">
        <w:rPr>
          <w:rFonts w:ascii="Times New Roman" w:hAnsi="Times New Roman" w:cs="Times New Roman"/>
          <w:sz w:val="24"/>
          <w:szCs w:val="24"/>
        </w:rPr>
        <w:t xml:space="preserve"> определяется соответствующим коэффициентом Фурье-разложения (4.11) (в данном случае </w:t>
      </w:r>
      <w:r w:rsidRPr="00993DD4">
        <w:rPr>
          <w:rFonts w:ascii="Times New Roman" w:hAnsi="Times New Roman" w:cs="Times New Roman"/>
          <w:position w:val="-18"/>
          <w:sz w:val="24"/>
          <w:szCs w:val="24"/>
        </w:rPr>
        <w:object w:dxaOrig="499" w:dyaOrig="480">
          <v:shape id="_x0000_i1244" type="#_x0000_t75" style="width:24.9pt;height:24.25pt" o:ole="">
            <v:imagedata r:id="rId446" o:title=""/>
          </v:shape>
          <o:OLEObject Type="Embed" ProgID="Equation.3" ShapeID="_x0000_i1244" DrawAspect="Content" ObjectID="_1453713770" r:id="rId447"/>
        </w:object>
      </w:r>
      <w:r w:rsidRPr="00993DD4">
        <w:rPr>
          <w:rFonts w:ascii="Times New Roman" w:hAnsi="Times New Roman" w:cs="Times New Roman"/>
          <w:sz w:val="24"/>
          <w:szCs w:val="24"/>
        </w:rPr>
        <w:t xml:space="preserve">). Запрещенные фотонные зоны высшего порядка также определяются соответствующими Фурье-коэффициентами магнитной проницаемости. </w:t>
      </w:r>
    </w:p>
    <w:p w:rsidR="00993DD4" w:rsidRPr="00993DD4" w:rsidRDefault="00E609EE" w:rsidP="00B43951">
      <w:pPr>
        <w:spacing w:after="0" w:line="240" w:lineRule="auto"/>
        <w:ind w:right="283" w:firstLine="708"/>
        <w:contextualSpacing/>
        <w:jc w:val="both"/>
        <w:rPr>
          <w:rFonts w:ascii="Times New Roman" w:hAnsi="Times New Roman" w:cs="Times New Roman"/>
          <w:sz w:val="24"/>
          <w:szCs w:val="24"/>
        </w:rPr>
      </w:pPr>
      <w:r>
        <w:rPr>
          <w:rFonts w:ascii="Times New Roman" w:hAnsi="Times New Roman" w:cs="Times New Roman"/>
          <w:sz w:val="24"/>
          <w:szCs w:val="24"/>
        </w:rPr>
        <w:t>На рис. 4.9</w:t>
      </w:r>
      <w:r w:rsidRPr="00993DD4">
        <w:rPr>
          <w:rFonts w:ascii="Times New Roman" w:hAnsi="Times New Roman" w:cs="Times New Roman"/>
          <w:sz w:val="24"/>
          <w:szCs w:val="24"/>
        </w:rPr>
        <w:t xml:space="preserve"> приводится зависимость показателя преломления </w:t>
      </w:r>
      <w:r w:rsidRPr="00993DD4">
        <w:rPr>
          <w:rFonts w:ascii="Times New Roman" w:hAnsi="Times New Roman" w:cs="Times New Roman"/>
          <w:position w:val="-10"/>
          <w:sz w:val="24"/>
          <w:szCs w:val="24"/>
        </w:rPr>
        <w:object w:dxaOrig="1219" w:dyaOrig="340">
          <v:shape id="_x0000_i1245" type="#_x0000_t75" style="width:60.9pt;height:17.3pt" o:ole="">
            <v:imagedata r:id="rId297" o:title=""/>
          </v:shape>
          <o:OLEObject Type="Embed" ProgID="Equation.3" ShapeID="_x0000_i1245" DrawAspect="Content" ObjectID="_1453713771" r:id="rId448"/>
        </w:object>
      </w:r>
      <w:r w:rsidRPr="00993DD4">
        <w:rPr>
          <w:rFonts w:ascii="Times New Roman" w:hAnsi="Times New Roman" w:cs="Times New Roman"/>
          <w:sz w:val="24"/>
          <w:szCs w:val="24"/>
        </w:rPr>
        <w:t xml:space="preserve"> изучаемой сверхрешетки с парамет</w:t>
      </w:r>
      <w:r w:rsidRPr="00993DD4">
        <w:rPr>
          <w:rFonts w:ascii="Times New Roman" w:hAnsi="Times New Roman" w:cs="Times New Roman"/>
          <w:sz w:val="24"/>
          <w:szCs w:val="24"/>
        </w:rPr>
        <w:t xml:space="preserve">рами </w:t>
      </w:r>
      <w:r w:rsidRPr="00993DD4">
        <w:rPr>
          <w:rFonts w:ascii="Times New Roman" w:hAnsi="Times New Roman" w:cs="Times New Roman"/>
          <w:position w:val="-14"/>
          <w:sz w:val="24"/>
          <w:szCs w:val="24"/>
        </w:rPr>
        <w:object w:dxaOrig="3260" w:dyaOrig="420">
          <v:shape id="_x0000_i1246" type="#_x0000_t75" style="width:2in;height:18.7pt" o:ole="">
            <v:imagedata r:id="rId449" o:title=""/>
          </v:shape>
          <o:OLEObject Type="Embed" ProgID="Equation.3" ShapeID="_x0000_i1246" DrawAspect="Content" ObjectID="_1453713772" r:id="rId450"/>
        </w:object>
      </w:r>
      <w:r w:rsidRPr="00993DD4">
        <w:rPr>
          <w:rFonts w:ascii="Times New Roman" w:hAnsi="Times New Roman" w:cs="Times New Roman"/>
          <w:sz w:val="24"/>
          <w:szCs w:val="24"/>
        </w:rPr>
        <w:t xml:space="preserve"> (значение </w:t>
      </w:r>
      <w:r w:rsidRPr="00993DD4">
        <w:rPr>
          <w:rFonts w:ascii="Times New Roman" w:hAnsi="Times New Roman" w:cs="Times New Roman"/>
          <w:position w:val="-12"/>
          <w:sz w:val="24"/>
          <w:szCs w:val="24"/>
        </w:rPr>
        <w:object w:dxaOrig="639" w:dyaOrig="380">
          <v:shape id="_x0000_i1247" type="#_x0000_t75" style="width:33.25pt;height:20.1pt" o:ole="">
            <v:imagedata r:id="rId451" o:title=""/>
          </v:shape>
          <o:OLEObject Type="Embed" ProgID="Equation.3" ShapeID="_x0000_i1247" DrawAspect="Content" ObjectID="_1453713773" r:id="rId452"/>
        </w:object>
      </w:r>
      <w:r w:rsidRPr="00993DD4">
        <w:rPr>
          <w:rFonts w:ascii="Times New Roman" w:hAnsi="Times New Roman" w:cs="Times New Roman"/>
          <w:sz w:val="24"/>
          <w:szCs w:val="24"/>
        </w:rPr>
        <w:t xml:space="preserve"> следует из равенства </w:t>
      </w:r>
      <w:r w:rsidRPr="00993DD4">
        <w:rPr>
          <w:rFonts w:ascii="Times New Roman" w:hAnsi="Times New Roman" w:cs="Times New Roman"/>
          <w:position w:val="-12"/>
          <w:sz w:val="24"/>
          <w:szCs w:val="24"/>
        </w:rPr>
        <w:object w:dxaOrig="1240" w:dyaOrig="380">
          <v:shape id="_x0000_i1248" type="#_x0000_t75" style="width:62.3pt;height:18.7pt" o:ole="">
            <v:imagedata r:id="rId453" o:title=""/>
          </v:shape>
          <o:OLEObject Type="Embed" ProgID="Equation.DSMT4" ShapeID="_x0000_i1248" DrawAspect="Content" ObjectID="_1453713774" r:id="rId454"/>
        </w:object>
      </w:r>
      <w:r w:rsidRPr="00993DD4">
        <w:rPr>
          <w:rFonts w:ascii="Times New Roman" w:hAnsi="Times New Roman" w:cs="Times New Roman"/>
          <w:sz w:val="24"/>
          <w:szCs w:val="24"/>
        </w:rPr>
        <w:t xml:space="preserve">) от концентрации примесных слоев ферронематика </w:t>
      </w:r>
      <w:r w:rsidRPr="00993DD4">
        <w:rPr>
          <w:rFonts w:ascii="Times New Roman" w:hAnsi="Times New Roman" w:cs="Times New Roman"/>
          <w:position w:val="-12"/>
          <w:sz w:val="24"/>
          <w:szCs w:val="24"/>
        </w:rPr>
        <w:object w:dxaOrig="480" w:dyaOrig="460">
          <v:shape id="_x0000_i1249" type="#_x0000_t75" style="width:24.25pt;height:23.55pt" o:ole="">
            <v:imagedata r:id="rId455" o:title=""/>
          </v:shape>
          <o:OLEObject Type="Embed" ProgID="Equation.3" ShapeID="_x0000_i1249" DrawAspect="Content" ObjectID="_1453713775" r:id="rId456"/>
        </w:object>
      </w:r>
      <w:r w:rsidRPr="00993DD4">
        <w:rPr>
          <w:rFonts w:ascii="Times New Roman" w:hAnsi="Times New Roman" w:cs="Times New Roman"/>
          <w:sz w:val="24"/>
          <w:szCs w:val="24"/>
        </w:rPr>
        <w:t xml:space="preserve"> и их магнитной проницаемости </w:t>
      </w:r>
      <w:r w:rsidRPr="00993DD4">
        <w:rPr>
          <w:rFonts w:ascii="Times New Roman" w:hAnsi="Times New Roman" w:cs="Times New Roman"/>
          <w:position w:val="-12"/>
          <w:sz w:val="24"/>
          <w:szCs w:val="24"/>
        </w:rPr>
        <w:object w:dxaOrig="460" w:dyaOrig="480">
          <v:shape id="_x0000_i1250" type="#_x0000_t75" style="width:23.55pt;height:24.25pt" o:ole="">
            <v:imagedata r:id="rId457" o:title=""/>
          </v:shape>
          <o:OLEObject Type="Embed" ProgID="Equation.DSMT4" ShapeID="_x0000_i1250" DrawAspect="Content" ObjectID="_1453713776" r:id="rId458"/>
        </w:object>
      </w:r>
      <w:r w:rsidRPr="00993DD4">
        <w:rPr>
          <w:rFonts w:ascii="Times New Roman" w:hAnsi="Times New Roman" w:cs="Times New Roman"/>
          <w:sz w:val="24"/>
          <w:szCs w:val="24"/>
        </w:rPr>
        <w:t xml:space="preserve">. Хорошо видно, что форма соответствующих поверхностей имеет монотонный характер, причем с уменьшением толщины диэлектрического слоя уменьшается и величина </w:t>
      </w:r>
      <w:r w:rsidRPr="00993DD4">
        <w:rPr>
          <w:rFonts w:ascii="Times New Roman" w:hAnsi="Times New Roman" w:cs="Times New Roman"/>
          <w:position w:val="-12"/>
          <w:sz w:val="24"/>
          <w:szCs w:val="24"/>
        </w:rPr>
        <w:object w:dxaOrig="1040" w:dyaOrig="380">
          <v:shape id="_x0000_i1251" type="#_x0000_t75" style="width:51.9pt;height:18.7pt" o:ole="">
            <v:imagedata r:id="rId459" o:title=""/>
          </v:shape>
          <o:OLEObject Type="Embed" ProgID="Equation.3" ShapeID="_x0000_i1251" DrawAspect="Content" ObjectID="_1453713777" r:id="rId460"/>
        </w:object>
      </w:r>
      <w:r w:rsidRPr="00993DD4">
        <w:rPr>
          <w:rFonts w:ascii="Times New Roman" w:hAnsi="Times New Roman" w:cs="Times New Roman"/>
          <w:sz w:val="24"/>
          <w:szCs w:val="24"/>
        </w:rPr>
        <w:t xml:space="preserve">, в случае а) последняя спадает практически до нуля. Зависимость </w:t>
      </w:r>
      <w:r w:rsidRPr="00993DD4">
        <w:rPr>
          <w:rFonts w:ascii="Times New Roman" w:hAnsi="Times New Roman" w:cs="Times New Roman"/>
          <w:position w:val="-22"/>
          <w:sz w:val="24"/>
          <w:szCs w:val="24"/>
        </w:rPr>
        <w:object w:dxaOrig="1860" w:dyaOrig="580">
          <v:shape id="_x0000_i1252" type="#_x0000_t75" style="width:92.75pt;height:29.1pt" o:ole="">
            <v:imagedata r:id="rId461" o:title=""/>
          </v:shape>
          <o:OLEObject Type="Embed" ProgID="Equation.DSMT4" ShapeID="_x0000_i1252" DrawAspect="Content" ObjectID="_1453713778" r:id="rId462"/>
        </w:object>
      </w:r>
      <w:r w:rsidRPr="00993DD4">
        <w:rPr>
          <w:rFonts w:ascii="Times New Roman" w:hAnsi="Times New Roman" w:cs="Times New Roman"/>
          <w:sz w:val="24"/>
          <w:szCs w:val="24"/>
        </w:rPr>
        <w:t xml:space="preserve"> имеет при фиксированном значении одной из переменных корневой характер. </w:t>
      </w:r>
    </w:p>
    <w:p w:rsidR="00993DD4" w:rsidRPr="00993DD4" w:rsidRDefault="00E609EE" w:rsidP="00B43951">
      <w:pPr>
        <w:ind w:right="283"/>
        <w:contextualSpacing/>
        <w:rPr>
          <w:rFonts w:ascii="Times New Roman" w:hAnsi="Times New Roman"/>
          <w:sz w:val="24"/>
          <w:szCs w:val="24"/>
        </w:rPr>
      </w:pPr>
      <w:r w:rsidRPr="00993DD4">
        <w:rPr>
          <w:rFonts w:ascii="Times New Roman" w:hAnsi="Times New Roman"/>
          <w:sz w:val="24"/>
          <w:szCs w:val="24"/>
        </w:rPr>
        <w:tab/>
      </w:r>
      <w:r w:rsidRPr="00993DD4">
        <w:rPr>
          <w:rFonts w:ascii="Times New Roman" w:hAnsi="Times New Roman"/>
          <w:sz w:val="24"/>
          <w:szCs w:val="24"/>
        </w:rPr>
        <w:tab/>
        <w:t xml:space="preserve">Из рис. 7 а), б), в) и г), отражающих зависимость относительной ширины нижайшей энергетической щели </w:t>
      </w:r>
      <w:r w:rsidRPr="00993DD4">
        <w:rPr>
          <w:rFonts w:ascii="Times New Roman" w:hAnsi="Times New Roman"/>
          <w:position w:val="-12"/>
          <w:sz w:val="24"/>
          <w:szCs w:val="24"/>
        </w:rPr>
        <w:object w:dxaOrig="859" w:dyaOrig="380">
          <v:shape id="_x0000_i1253" type="#_x0000_t75" style="width:42.9pt;height:18.7pt" o:ole="">
            <v:imagedata r:id="rId463" o:title=""/>
          </v:shape>
          <o:OLEObject Type="Embed" ProgID="Equation.DSMT4" ShapeID="_x0000_i1253" DrawAspect="Content" ObjectID="_1453713779" r:id="rId464"/>
        </w:object>
      </w:r>
      <w:r w:rsidRPr="00993DD4">
        <w:rPr>
          <w:rFonts w:ascii="Times New Roman" w:hAnsi="Times New Roman"/>
          <w:sz w:val="24"/>
          <w:szCs w:val="24"/>
        </w:rPr>
        <w:t xml:space="preserve"> от </w:t>
      </w:r>
      <w:r w:rsidRPr="00993DD4">
        <w:rPr>
          <w:rFonts w:ascii="Times New Roman" w:hAnsi="Times New Roman"/>
          <w:position w:val="-12"/>
          <w:sz w:val="24"/>
          <w:szCs w:val="24"/>
        </w:rPr>
        <w:object w:dxaOrig="480" w:dyaOrig="460">
          <v:shape id="_x0000_i1254" type="#_x0000_t75" style="width:24.25pt;height:23.55pt" o:ole="">
            <v:imagedata r:id="rId465" o:title=""/>
          </v:shape>
          <o:OLEObject Type="Embed" ProgID="Equation.3" ShapeID="_x0000_i1254" DrawAspect="Content" ObjectID="_1453713780" r:id="rId466"/>
        </w:object>
      </w:r>
      <w:r w:rsidRPr="00993DD4">
        <w:rPr>
          <w:rFonts w:ascii="Times New Roman" w:hAnsi="Times New Roman"/>
          <w:sz w:val="24"/>
          <w:szCs w:val="24"/>
        </w:rPr>
        <w:t xml:space="preserve"> и </w:t>
      </w:r>
      <w:r w:rsidRPr="00993DD4">
        <w:rPr>
          <w:rFonts w:ascii="Times New Roman" w:hAnsi="Times New Roman"/>
          <w:position w:val="-12"/>
          <w:sz w:val="24"/>
          <w:szCs w:val="24"/>
        </w:rPr>
        <w:object w:dxaOrig="480" w:dyaOrig="460">
          <v:shape id="_x0000_i1255" type="#_x0000_t75" style="width:24.25pt;height:23.55pt" o:ole="">
            <v:imagedata r:id="rId467" o:title=""/>
          </v:shape>
          <o:OLEObject Type="Embed" ProgID="Equation.DSMT4" ShapeID="_x0000_i1255" DrawAspect="Content" ObjectID="_1453713781" r:id="rId468"/>
        </w:object>
      </w:r>
      <w:r w:rsidRPr="00993DD4">
        <w:rPr>
          <w:rFonts w:ascii="Times New Roman" w:hAnsi="Times New Roman"/>
          <w:sz w:val="24"/>
          <w:szCs w:val="24"/>
        </w:rPr>
        <w:t xml:space="preserve">, следует, что с увеличением толщины слоев, содержащих магнитную примесь, </w:t>
      </w:r>
      <w:r w:rsidRPr="00993DD4">
        <w:rPr>
          <w:rFonts w:ascii="Times New Roman" w:hAnsi="Times New Roman"/>
          <w:position w:val="-12"/>
          <w:sz w:val="24"/>
          <w:szCs w:val="24"/>
        </w:rPr>
        <w:object w:dxaOrig="859" w:dyaOrig="380">
          <v:shape id="_x0000_i1256" type="#_x0000_t75" style="width:42.9pt;height:18.7pt" o:ole="">
            <v:imagedata r:id="rId463" o:title=""/>
          </v:shape>
          <o:OLEObject Type="Embed" ProgID="Equation.DSMT4" ShapeID="_x0000_i1256" DrawAspect="Content" ObjectID="_1453713782" r:id="rId469"/>
        </w:object>
      </w:r>
      <w:r w:rsidRPr="00993DD4">
        <w:rPr>
          <w:rFonts w:ascii="Times New Roman" w:hAnsi="Times New Roman"/>
          <w:sz w:val="24"/>
          <w:szCs w:val="24"/>
        </w:rPr>
        <w:t xml:space="preserve"> достигает значений близких к максимальному при достаточно малых концентрациях примеси (например, при </w:t>
      </w:r>
      <w:r w:rsidRPr="00993DD4">
        <w:rPr>
          <w:rFonts w:ascii="Times New Roman" w:hAnsi="Times New Roman"/>
          <w:position w:val="-12"/>
          <w:sz w:val="24"/>
          <w:szCs w:val="24"/>
        </w:rPr>
        <w:object w:dxaOrig="1100" w:dyaOrig="460">
          <v:shape id="_x0000_i1257" type="#_x0000_t75" style="width:54.7pt;height:23.55pt" o:ole="">
            <v:imagedata r:id="rId470" o:title=""/>
          </v:shape>
          <o:OLEObject Type="Embed" ProgID="Equation.3" ShapeID="_x0000_i1257" DrawAspect="Content" ObjectID="_1453713783" r:id="rId471"/>
        </w:object>
      </w:r>
      <w:r w:rsidRPr="00993DD4">
        <w:rPr>
          <w:rFonts w:ascii="Times New Roman" w:hAnsi="Times New Roman"/>
          <w:sz w:val="24"/>
          <w:szCs w:val="24"/>
        </w:rPr>
        <w:t xml:space="preserve"> в случ</w:t>
      </w:r>
      <w:r w:rsidRPr="00993DD4">
        <w:rPr>
          <w:rFonts w:ascii="Times New Roman" w:hAnsi="Times New Roman"/>
          <w:sz w:val="24"/>
          <w:szCs w:val="24"/>
        </w:rPr>
        <w:t>ае а)).</w:t>
      </w:r>
      <w:r w:rsidRPr="00993DD4">
        <w:rPr>
          <w:rFonts w:ascii="Times New Roman" w:hAnsi="Times New Roman"/>
          <w:sz w:val="24"/>
          <w:szCs w:val="24"/>
        </w:rPr>
        <w:tab/>
      </w:r>
      <w:r w:rsidRPr="00993DD4">
        <w:rPr>
          <w:rFonts w:ascii="Times New Roman" w:hAnsi="Times New Roman"/>
          <w:sz w:val="24"/>
          <w:szCs w:val="24"/>
        </w:rPr>
        <w:tab/>
      </w:r>
    </w:p>
    <w:p w:rsidR="00993DD4" w:rsidRPr="0002200E" w:rsidRDefault="00E609EE" w:rsidP="0002200E">
      <w:pPr>
        <w:ind w:right="283"/>
        <w:contextualSpacing/>
        <w:rPr>
          <w:rFonts w:ascii="Times New Roman" w:hAnsi="Times New Roman"/>
          <w:sz w:val="24"/>
          <w:szCs w:val="24"/>
        </w:rPr>
      </w:pPr>
      <w:r w:rsidRPr="00993DD4">
        <w:rPr>
          <w:rFonts w:ascii="Times New Roman" w:hAnsi="Times New Roman"/>
          <w:sz w:val="24"/>
          <w:szCs w:val="24"/>
        </w:rPr>
        <w:tab/>
      </w:r>
      <w:r w:rsidRPr="00993DD4">
        <w:rPr>
          <w:rFonts w:ascii="Times New Roman" w:hAnsi="Times New Roman"/>
          <w:sz w:val="24"/>
          <w:szCs w:val="24"/>
        </w:rPr>
        <w:tab/>
        <w:t xml:space="preserve">Многообразие форм поверхностей </w:t>
      </w:r>
      <w:r w:rsidRPr="00993DD4">
        <w:rPr>
          <w:rFonts w:ascii="Times New Roman" w:hAnsi="Times New Roman"/>
          <w:position w:val="-28"/>
          <w:sz w:val="24"/>
          <w:szCs w:val="24"/>
        </w:rPr>
        <w:object w:dxaOrig="2220" w:dyaOrig="720">
          <v:shape id="_x0000_i1258" type="#_x0000_t75" style="width:110.75pt;height:36pt" o:ole="">
            <v:imagedata r:id="rId472" o:title=""/>
          </v:shape>
          <o:OLEObject Type="Embed" ProgID="Equation.DSMT4" ShapeID="_x0000_i1258" DrawAspect="Content" ObjectID="_1453713784" r:id="rId473"/>
        </w:object>
      </w:r>
      <w:r w:rsidRPr="00993DD4">
        <w:rPr>
          <w:rFonts w:ascii="Times New Roman" w:hAnsi="Times New Roman"/>
          <w:sz w:val="24"/>
          <w:szCs w:val="24"/>
        </w:rPr>
        <w:t>, отражающих концентрационную зависимость энергетической щели  показывает (рис.4.10), что внедрением в изучаемую сверхрешетку определенных примесей можно добиться изменения ее энергетичес</w:t>
      </w:r>
      <w:r w:rsidRPr="00993DD4">
        <w:rPr>
          <w:rFonts w:ascii="Times New Roman" w:hAnsi="Times New Roman"/>
          <w:sz w:val="24"/>
          <w:szCs w:val="24"/>
        </w:rPr>
        <w:t>кой структуры в достаточно широких пределах.</w:t>
      </w:r>
    </w:p>
    <w:tbl>
      <w:tblPr>
        <w:tblpPr w:leftFromText="180" w:rightFromText="180" w:vertAnchor="text" w:horzAnchor="margin" w:tblpY="365"/>
        <w:tblW w:w="10008" w:type="dxa"/>
        <w:tblLayout w:type="fixed"/>
        <w:tblCellMar>
          <w:left w:w="10" w:type="dxa"/>
          <w:right w:w="10" w:type="dxa"/>
        </w:tblCellMar>
        <w:tblLook w:val="01E0" w:firstRow="1" w:lastRow="1" w:firstColumn="1" w:lastColumn="1" w:noHBand="0" w:noVBand="0"/>
      </w:tblPr>
      <w:tblGrid>
        <w:gridCol w:w="5084"/>
        <w:gridCol w:w="4924"/>
      </w:tblGrid>
      <w:tr w:rsidR="00993DD4" w:rsidRPr="00993DD4" w:rsidTr="000A0EBB">
        <w:tblPrEx>
          <w:tblCellMar>
            <w:top w:w="0" w:type="dxa"/>
            <w:bottom w:w="0" w:type="dxa"/>
          </w:tblCellMar>
        </w:tblPrEx>
        <w:trPr>
          <w:trHeight w:val="4313"/>
        </w:trPr>
        <w:tc>
          <w:tcPr>
            <w:tcW w:w="5084" w:type="dxa"/>
          </w:tcPr>
          <w:p w:rsidR="00993DD4" w:rsidRPr="0002200E" w:rsidRDefault="00E609EE" w:rsidP="00B43951">
            <w:pPr>
              <w:spacing w:after="0" w:line="240" w:lineRule="auto"/>
              <w:ind w:right="283"/>
              <w:contextualSpacing/>
              <w:jc w:val="both"/>
              <w:rPr>
                <w:rFonts w:ascii="Times New Roman" w:hAnsi="Times New Roman" w:cs="Times New Roman"/>
                <w:sz w:val="20"/>
                <w:szCs w:val="20"/>
                <w:lang w:val="en-US"/>
              </w:rPr>
            </w:pPr>
            <w:r w:rsidRPr="0002200E">
              <w:rPr>
                <w:rFonts w:ascii="Times New Roman" w:hAnsi="Times New Roman" w:cs="Times New Roman"/>
                <w:noProof/>
                <w:sz w:val="20"/>
                <w:szCs w:val="20"/>
              </w:rPr>
              <w:lastRenderedPageBreak/>
              <w:drawing>
                <wp:inline distT="0" distB="0" distL="0" distR="0">
                  <wp:extent cx="2381250" cy="1795096"/>
                  <wp:effectExtent l="19050" t="0" r="0" b="0"/>
                  <wp:docPr id="1214" name="Рисунок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474"/>
                          <a:srcRect/>
                          <a:stretch>
                            <a:fillRect/>
                          </a:stretch>
                        </pic:blipFill>
                        <pic:spPr bwMode="auto">
                          <a:xfrm>
                            <a:off x="0" y="0"/>
                            <a:ext cx="2381250" cy="1795096"/>
                          </a:xfrm>
                          <a:prstGeom prst="rect">
                            <a:avLst/>
                          </a:prstGeom>
                          <a:noFill/>
                          <a:ln w="9525">
                            <a:noFill/>
                            <a:miter lim="800000"/>
                            <a:headEnd/>
                            <a:tailEnd/>
                          </a:ln>
                        </pic:spPr>
                      </pic:pic>
                    </a:graphicData>
                  </a:graphic>
                </wp:inline>
              </w:drawing>
            </w:r>
          </w:p>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sz w:val="20"/>
                <w:szCs w:val="20"/>
              </w:rPr>
              <w:t>а)</w:t>
            </w:r>
          </w:p>
        </w:tc>
        <w:tc>
          <w:tcPr>
            <w:tcW w:w="4924" w:type="dxa"/>
          </w:tcPr>
          <w:p w:rsidR="00993DD4" w:rsidRPr="0002200E" w:rsidRDefault="00E609EE" w:rsidP="00B43951">
            <w:pPr>
              <w:spacing w:after="0" w:line="240" w:lineRule="auto"/>
              <w:ind w:right="283"/>
              <w:contextualSpacing/>
              <w:jc w:val="both"/>
              <w:rPr>
                <w:rFonts w:ascii="Times New Roman" w:hAnsi="Times New Roman" w:cs="Times New Roman"/>
                <w:sz w:val="20"/>
                <w:szCs w:val="20"/>
                <w:lang w:val="en-US"/>
              </w:rPr>
            </w:pPr>
            <w:r w:rsidRPr="0002200E">
              <w:rPr>
                <w:rFonts w:ascii="Times New Roman" w:hAnsi="Times New Roman" w:cs="Times New Roman"/>
                <w:noProof/>
                <w:sz w:val="20"/>
                <w:szCs w:val="20"/>
              </w:rPr>
              <w:drawing>
                <wp:inline distT="0" distB="0" distL="0" distR="0">
                  <wp:extent cx="2302329" cy="1790700"/>
                  <wp:effectExtent l="19050" t="0" r="2721" b="0"/>
                  <wp:docPr id="1215" name="Рисунок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475"/>
                          <a:srcRect/>
                          <a:stretch>
                            <a:fillRect/>
                          </a:stretch>
                        </pic:blipFill>
                        <pic:spPr bwMode="auto">
                          <a:xfrm>
                            <a:off x="0" y="0"/>
                            <a:ext cx="2302329" cy="1790700"/>
                          </a:xfrm>
                          <a:prstGeom prst="rect">
                            <a:avLst/>
                          </a:prstGeom>
                          <a:noFill/>
                          <a:ln w="9525">
                            <a:noFill/>
                            <a:miter lim="800000"/>
                            <a:headEnd/>
                            <a:tailEnd/>
                          </a:ln>
                        </pic:spPr>
                      </pic:pic>
                    </a:graphicData>
                  </a:graphic>
                </wp:inline>
              </w:drawing>
            </w:r>
          </w:p>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sz w:val="20"/>
                <w:szCs w:val="20"/>
              </w:rPr>
              <w:t>б)</w:t>
            </w:r>
          </w:p>
        </w:tc>
      </w:tr>
      <w:tr w:rsidR="00993DD4" w:rsidRPr="00993DD4" w:rsidTr="000A0EBB">
        <w:tblPrEx>
          <w:tblCellMar>
            <w:top w:w="0" w:type="dxa"/>
            <w:bottom w:w="0" w:type="dxa"/>
          </w:tblCellMar>
        </w:tblPrEx>
        <w:trPr>
          <w:trHeight w:val="4499"/>
        </w:trPr>
        <w:tc>
          <w:tcPr>
            <w:tcW w:w="5084" w:type="dxa"/>
          </w:tcPr>
          <w:p w:rsidR="00993DD4" w:rsidRPr="0002200E" w:rsidRDefault="00E609EE" w:rsidP="00B43951">
            <w:pPr>
              <w:spacing w:after="0" w:line="240" w:lineRule="auto"/>
              <w:ind w:right="283"/>
              <w:contextualSpacing/>
              <w:jc w:val="both"/>
              <w:rPr>
                <w:rFonts w:ascii="Times New Roman" w:hAnsi="Times New Roman" w:cs="Times New Roman"/>
                <w:sz w:val="20"/>
                <w:szCs w:val="20"/>
                <w:lang w:val="en-US"/>
              </w:rPr>
            </w:pPr>
            <w:r w:rsidRPr="0002200E">
              <w:rPr>
                <w:rFonts w:ascii="Times New Roman" w:hAnsi="Times New Roman" w:cs="Times New Roman"/>
                <w:noProof/>
                <w:sz w:val="20"/>
                <w:szCs w:val="20"/>
              </w:rPr>
              <w:drawing>
                <wp:inline distT="0" distB="0" distL="0" distR="0">
                  <wp:extent cx="2266950" cy="1791171"/>
                  <wp:effectExtent l="19050" t="0" r="0" b="0"/>
                  <wp:docPr id="1216" name="Рисунок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476"/>
                          <a:srcRect/>
                          <a:stretch>
                            <a:fillRect/>
                          </a:stretch>
                        </pic:blipFill>
                        <pic:spPr bwMode="auto">
                          <a:xfrm>
                            <a:off x="0" y="0"/>
                            <a:ext cx="2266950" cy="1791171"/>
                          </a:xfrm>
                          <a:prstGeom prst="rect">
                            <a:avLst/>
                          </a:prstGeom>
                          <a:noFill/>
                          <a:ln w="9525">
                            <a:noFill/>
                            <a:miter lim="800000"/>
                            <a:headEnd/>
                            <a:tailEnd/>
                          </a:ln>
                        </pic:spPr>
                      </pic:pic>
                    </a:graphicData>
                  </a:graphic>
                </wp:inline>
              </w:drawing>
            </w:r>
          </w:p>
          <w:p w:rsidR="00993DD4" w:rsidRPr="0002200E" w:rsidRDefault="00E609EE" w:rsidP="00B43951">
            <w:pPr>
              <w:spacing w:after="0" w:line="240" w:lineRule="auto"/>
              <w:ind w:right="283"/>
              <w:contextualSpacing/>
              <w:jc w:val="both"/>
              <w:rPr>
                <w:rFonts w:ascii="Times New Roman" w:hAnsi="Times New Roman" w:cs="Times New Roman"/>
                <w:sz w:val="20"/>
                <w:szCs w:val="20"/>
              </w:rPr>
            </w:pPr>
          </w:p>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sz w:val="20"/>
                <w:szCs w:val="20"/>
              </w:rPr>
              <w:t>в)</w:t>
            </w:r>
          </w:p>
        </w:tc>
        <w:tc>
          <w:tcPr>
            <w:tcW w:w="4924" w:type="dxa"/>
          </w:tcPr>
          <w:p w:rsidR="00993DD4" w:rsidRPr="0002200E" w:rsidRDefault="00E609EE" w:rsidP="00B43951">
            <w:pPr>
              <w:spacing w:after="0" w:line="240" w:lineRule="auto"/>
              <w:ind w:right="283"/>
              <w:contextualSpacing/>
              <w:jc w:val="both"/>
              <w:rPr>
                <w:rFonts w:ascii="Times New Roman" w:hAnsi="Times New Roman" w:cs="Times New Roman"/>
                <w:sz w:val="20"/>
                <w:szCs w:val="20"/>
                <w:lang w:val="en-US"/>
              </w:rPr>
            </w:pPr>
            <w:r w:rsidRPr="0002200E">
              <w:rPr>
                <w:rFonts w:ascii="Times New Roman" w:hAnsi="Times New Roman" w:cs="Times New Roman"/>
                <w:noProof/>
                <w:sz w:val="20"/>
                <w:szCs w:val="20"/>
              </w:rPr>
              <w:drawing>
                <wp:inline distT="0" distB="0" distL="0" distR="0">
                  <wp:extent cx="2261655" cy="1933575"/>
                  <wp:effectExtent l="19050" t="0" r="5295" b="0"/>
                  <wp:docPr id="1217" name="Рисунок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477"/>
                          <a:srcRect/>
                          <a:stretch>
                            <a:fillRect/>
                          </a:stretch>
                        </pic:blipFill>
                        <pic:spPr bwMode="auto">
                          <a:xfrm>
                            <a:off x="0" y="0"/>
                            <a:ext cx="2261655" cy="1933575"/>
                          </a:xfrm>
                          <a:prstGeom prst="rect">
                            <a:avLst/>
                          </a:prstGeom>
                          <a:noFill/>
                          <a:ln w="9525">
                            <a:noFill/>
                            <a:miter lim="800000"/>
                            <a:headEnd/>
                            <a:tailEnd/>
                          </a:ln>
                        </pic:spPr>
                      </pic:pic>
                    </a:graphicData>
                  </a:graphic>
                </wp:inline>
              </w:drawing>
            </w:r>
          </w:p>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sz w:val="20"/>
                <w:szCs w:val="20"/>
              </w:rPr>
              <w:t>г)</w:t>
            </w:r>
          </w:p>
        </w:tc>
      </w:tr>
    </w:tbl>
    <w:p w:rsidR="00993DD4" w:rsidRPr="00993DD4" w:rsidRDefault="00E609EE" w:rsidP="00B43951">
      <w:pPr>
        <w:spacing w:after="0" w:line="240" w:lineRule="auto"/>
        <w:ind w:right="283"/>
        <w:contextualSpacing/>
        <w:jc w:val="both"/>
        <w:rPr>
          <w:rFonts w:ascii="Times New Roman" w:hAnsi="Times New Roman" w:cs="Times New Roman"/>
          <w:b/>
          <w:sz w:val="24"/>
          <w:szCs w:val="24"/>
          <w:lang w:val="en-US"/>
        </w:rPr>
      </w:pPr>
    </w:p>
    <w:p w:rsidR="00993DD4" w:rsidRPr="00993DD4" w:rsidRDefault="00E609EE" w:rsidP="00B43951">
      <w:pPr>
        <w:spacing w:after="0" w:line="240" w:lineRule="auto"/>
        <w:ind w:right="283"/>
        <w:contextualSpacing/>
        <w:jc w:val="both"/>
        <w:rPr>
          <w:rFonts w:ascii="Times New Roman" w:hAnsi="Times New Roman" w:cs="Times New Roman"/>
          <w:b/>
          <w:sz w:val="24"/>
          <w:szCs w:val="24"/>
        </w:rPr>
      </w:pPr>
    </w:p>
    <w:p w:rsidR="00993DD4" w:rsidRPr="00993DD4" w:rsidRDefault="00E609EE" w:rsidP="00B43951">
      <w:pPr>
        <w:spacing w:after="0" w:line="240" w:lineRule="auto"/>
        <w:ind w:right="283"/>
        <w:contextualSpacing/>
        <w:jc w:val="both"/>
        <w:rPr>
          <w:rFonts w:ascii="Times New Roman" w:hAnsi="Times New Roman" w:cs="Times New Roman"/>
          <w:b/>
          <w:sz w:val="24"/>
          <w:szCs w:val="24"/>
          <w:lang w:val="en-US"/>
        </w:rPr>
      </w:pPr>
    </w:p>
    <w:p w:rsidR="00993DD4" w:rsidRPr="00993DD4" w:rsidRDefault="00E609EE" w:rsidP="00B43951">
      <w:pPr>
        <w:spacing w:after="0" w:line="240" w:lineRule="auto"/>
        <w:ind w:right="283" w:firstLine="709"/>
        <w:contextualSpacing/>
        <w:jc w:val="both"/>
        <w:rPr>
          <w:rFonts w:ascii="Times New Roman" w:hAnsi="Times New Roman" w:cs="Times New Roman"/>
          <w:sz w:val="20"/>
          <w:szCs w:val="20"/>
        </w:rPr>
      </w:pPr>
      <w:r w:rsidRPr="00993DD4">
        <w:rPr>
          <w:rFonts w:ascii="Times New Roman" w:hAnsi="Times New Roman" w:cs="Times New Roman"/>
          <w:sz w:val="20"/>
          <w:szCs w:val="20"/>
        </w:rPr>
        <w:t xml:space="preserve">Рис. 4.9. Зависимость показателя преломления </w:t>
      </w:r>
      <w:r w:rsidRPr="00993DD4">
        <w:rPr>
          <w:rFonts w:ascii="Times New Roman" w:hAnsi="Times New Roman" w:cs="Times New Roman"/>
          <w:position w:val="-10"/>
          <w:sz w:val="20"/>
          <w:szCs w:val="20"/>
        </w:rPr>
        <w:object w:dxaOrig="300" w:dyaOrig="340">
          <v:shape id="_x0000_i1259" type="#_x0000_t75" style="width:15.25pt;height:17.3pt" o:ole="">
            <v:imagedata r:id="rId478" o:title=""/>
          </v:shape>
          <o:OLEObject Type="Embed" ProgID="Equation.3" ShapeID="_x0000_i1259" DrawAspect="Content" ObjectID="_1453713785" r:id="rId479"/>
        </w:object>
      </w:r>
      <w:r w:rsidRPr="00993DD4">
        <w:rPr>
          <w:rFonts w:ascii="Times New Roman" w:hAnsi="Times New Roman" w:cs="Times New Roman"/>
          <w:sz w:val="20"/>
          <w:szCs w:val="20"/>
        </w:rPr>
        <w:t xml:space="preserve"> изучаемой сверхрешетки для различных значений относительной толщины первого слоя </w:t>
      </w:r>
      <w:r w:rsidRPr="00993DD4">
        <w:rPr>
          <w:rFonts w:ascii="Times New Roman" w:hAnsi="Times New Roman" w:cs="Times New Roman"/>
          <w:position w:val="-12"/>
          <w:sz w:val="20"/>
          <w:szCs w:val="20"/>
        </w:rPr>
        <w:object w:dxaOrig="2520" w:dyaOrig="340">
          <v:shape id="_x0000_i1260" type="#_x0000_t75" style="width:126pt;height:17.3pt" o:ole="">
            <v:imagedata r:id="rId480" o:title=""/>
          </v:shape>
          <o:OLEObject Type="Embed" ProgID="Equation.3" ShapeID="_x0000_i1260" DrawAspect="Content" ObjectID="_1453713786" r:id="rId481"/>
        </w:object>
      </w:r>
      <w:r w:rsidRPr="00993DD4">
        <w:rPr>
          <w:rFonts w:ascii="Times New Roman" w:hAnsi="Times New Roman" w:cs="Times New Roman"/>
          <w:sz w:val="20"/>
          <w:szCs w:val="20"/>
        </w:rPr>
        <w:t xml:space="preserve">  от концентрации примесных слоев ферронематика </w:t>
      </w:r>
      <w:r w:rsidRPr="00993DD4">
        <w:rPr>
          <w:rFonts w:ascii="Times New Roman" w:hAnsi="Times New Roman" w:cs="Times New Roman"/>
          <w:position w:val="-10"/>
          <w:sz w:val="20"/>
          <w:szCs w:val="20"/>
        </w:rPr>
        <w:object w:dxaOrig="420" w:dyaOrig="380">
          <v:shape id="_x0000_i1261" type="#_x0000_t75" style="width:20.75pt;height:18.7pt" o:ole="">
            <v:imagedata r:id="rId482" o:title=""/>
          </v:shape>
          <o:OLEObject Type="Embed" ProgID="Equation.3" ShapeID="_x0000_i1261" DrawAspect="Content" ObjectID="_1453713787" r:id="rId483"/>
        </w:object>
      </w:r>
      <w:r w:rsidRPr="00993DD4">
        <w:rPr>
          <w:rFonts w:ascii="Times New Roman" w:hAnsi="Times New Roman" w:cs="Times New Roman"/>
          <w:sz w:val="20"/>
          <w:szCs w:val="20"/>
        </w:rPr>
        <w:t xml:space="preserve"> и их магнитной проницаемости </w:t>
      </w:r>
      <w:r w:rsidRPr="00993DD4">
        <w:rPr>
          <w:rFonts w:ascii="Times New Roman" w:hAnsi="Times New Roman" w:cs="Times New Roman"/>
          <w:position w:val="-10"/>
          <w:sz w:val="20"/>
          <w:szCs w:val="20"/>
        </w:rPr>
        <w:object w:dxaOrig="420" w:dyaOrig="380">
          <v:shape id="_x0000_i1262" type="#_x0000_t75" style="width:20.75pt;height:18.7pt" o:ole="">
            <v:imagedata r:id="rId424" o:title=""/>
          </v:shape>
          <o:OLEObject Type="Embed" ProgID="Equation.DSMT4" ShapeID="_x0000_i1262" DrawAspect="Content" ObjectID="_1453713788" r:id="rId484"/>
        </w:object>
      </w:r>
      <w:r w:rsidRPr="00993DD4">
        <w:rPr>
          <w:rFonts w:ascii="Times New Roman" w:hAnsi="Times New Roman" w:cs="Times New Roman"/>
          <w:sz w:val="20"/>
          <w:szCs w:val="20"/>
        </w:rPr>
        <w:t>.</w:t>
      </w:r>
    </w:p>
    <w:p w:rsidR="00993DD4" w:rsidRPr="00993DD4" w:rsidRDefault="00E609EE" w:rsidP="00B43951">
      <w:pPr>
        <w:tabs>
          <w:tab w:val="left" w:pos="915"/>
        </w:tabs>
        <w:spacing w:after="0" w:line="240" w:lineRule="auto"/>
        <w:ind w:right="283"/>
        <w:contextualSpacing/>
        <w:jc w:val="both"/>
        <w:rPr>
          <w:rFonts w:ascii="Times New Roman" w:hAnsi="Times New Roman" w:cs="Times New Roman"/>
          <w:sz w:val="24"/>
          <w:szCs w:val="24"/>
        </w:rPr>
      </w:pPr>
    </w:p>
    <w:p w:rsidR="00993DD4" w:rsidRPr="00993DD4" w:rsidRDefault="00E609EE" w:rsidP="00B43951">
      <w:pPr>
        <w:ind w:right="283"/>
        <w:contextualSpacing/>
        <w:rPr>
          <w:rFonts w:ascii="Times New Roman" w:hAnsi="Times New Roman"/>
          <w:sz w:val="24"/>
          <w:szCs w:val="24"/>
        </w:rPr>
      </w:pPr>
    </w:p>
    <w:p w:rsidR="00993DD4" w:rsidRPr="00993DD4" w:rsidRDefault="00E609EE" w:rsidP="00B43951">
      <w:pPr>
        <w:spacing w:after="0" w:line="240" w:lineRule="auto"/>
        <w:ind w:right="283" w:firstLine="708"/>
        <w:contextualSpacing/>
        <w:jc w:val="both"/>
        <w:rPr>
          <w:rFonts w:ascii="Times New Roman" w:hAnsi="Times New Roman" w:cs="Times New Roman"/>
          <w:sz w:val="24"/>
          <w:szCs w:val="24"/>
        </w:rPr>
      </w:pPr>
      <w:r w:rsidRPr="00993DD4">
        <w:rPr>
          <w:rFonts w:ascii="Times New Roman" w:hAnsi="Times New Roman" w:cs="Times New Roman"/>
          <w:sz w:val="24"/>
          <w:szCs w:val="24"/>
        </w:rPr>
        <w:t>Из этого следует возможность значительных изменений ряда оптических свойств, обусловленных перенормировкой поляритонного спект</w:t>
      </w:r>
      <w:r w:rsidRPr="00993DD4">
        <w:rPr>
          <w:rFonts w:ascii="Times New Roman" w:hAnsi="Times New Roman" w:cs="Times New Roman"/>
          <w:sz w:val="24"/>
          <w:szCs w:val="24"/>
        </w:rPr>
        <w:t>ра кристаллических сверхрешеток в результате присутствия в них инородных слоев. Варьирование примесных слоев с включением магнитных частиц еще больше (по сравнению с идеальными слоистыми структурами) расширяет возможности моделирования композитных материал</w:t>
      </w:r>
      <w:r w:rsidRPr="00993DD4">
        <w:rPr>
          <w:rFonts w:ascii="Times New Roman" w:hAnsi="Times New Roman" w:cs="Times New Roman"/>
          <w:sz w:val="24"/>
          <w:szCs w:val="24"/>
        </w:rPr>
        <w:t xml:space="preserve">ов. </w:t>
      </w:r>
    </w:p>
    <w:p w:rsidR="00993DD4" w:rsidRPr="00993DD4" w:rsidRDefault="00E609EE" w:rsidP="00B43951">
      <w:pPr>
        <w:spacing w:after="0" w:line="240" w:lineRule="auto"/>
        <w:ind w:right="283"/>
        <w:contextualSpacing/>
        <w:jc w:val="both"/>
        <w:rPr>
          <w:rFonts w:ascii="Times New Roman" w:hAnsi="Times New Roman" w:cs="Times New Roman"/>
          <w:bCs/>
          <w:sz w:val="24"/>
          <w:szCs w:val="24"/>
        </w:rPr>
      </w:pPr>
      <w:r w:rsidRPr="00993DD4">
        <w:rPr>
          <w:rFonts w:ascii="Times New Roman" w:hAnsi="Times New Roman" w:cs="Times New Roman"/>
          <w:sz w:val="24"/>
          <w:szCs w:val="24"/>
        </w:rPr>
        <w:t>Представленная в данном разделе теория может оказаться полезной при изучении различных слоистых структур: композитных</w:t>
      </w:r>
      <w:r w:rsidRPr="00993DD4">
        <w:rPr>
          <w:rFonts w:ascii="Times New Roman" w:hAnsi="Times New Roman" w:cs="Times New Roman"/>
          <w:bCs/>
          <w:sz w:val="24"/>
          <w:szCs w:val="24"/>
        </w:rPr>
        <w:t xml:space="preserve"> материалов на основе кремния и жидкого кристалла, слоистых структур, которые образуют смектические жидкие кристаллы. </w:t>
      </w:r>
    </w:p>
    <w:p w:rsidR="00993DD4" w:rsidRPr="00993DD4" w:rsidRDefault="00E609EE" w:rsidP="00B43951">
      <w:pPr>
        <w:spacing w:after="0" w:line="240" w:lineRule="auto"/>
        <w:ind w:right="283"/>
        <w:contextualSpacing/>
        <w:jc w:val="both"/>
        <w:rPr>
          <w:rFonts w:ascii="Times New Roman" w:hAnsi="Times New Roman" w:cs="Times New Roman"/>
          <w:bCs/>
          <w:sz w:val="24"/>
          <w:szCs w:val="24"/>
        </w:rPr>
      </w:pPr>
    </w:p>
    <w:p w:rsidR="00993DD4" w:rsidRPr="00993DD4" w:rsidRDefault="00E609EE" w:rsidP="00B43951">
      <w:pPr>
        <w:ind w:right="283"/>
        <w:contextualSpacing/>
        <w:rPr>
          <w:rFonts w:ascii="Times New Roman" w:hAnsi="Times New Roman"/>
          <w:sz w:val="24"/>
          <w:szCs w:val="24"/>
        </w:rPr>
      </w:pPr>
    </w:p>
    <w:tbl>
      <w:tblPr>
        <w:tblW w:w="0" w:type="auto"/>
        <w:tblCellMar>
          <w:left w:w="10" w:type="dxa"/>
          <w:right w:w="10" w:type="dxa"/>
        </w:tblCellMar>
        <w:tblLook w:val="01E0" w:firstRow="1" w:lastRow="1" w:firstColumn="1" w:lastColumn="1" w:noHBand="0" w:noVBand="0"/>
      </w:tblPr>
      <w:tblGrid>
        <w:gridCol w:w="4683"/>
        <w:gridCol w:w="4692"/>
      </w:tblGrid>
      <w:tr w:rsidR="00993DD4" w:rsidRPr="00993DD4" w:rsidTr="000A0EBB">
        <w:tblPrEx>
          <w:tblCellMar>
            <w:top w:w="0" w:type="dxa"/>
            <w:bottom w:w="0" w:type="dxa"/>
          </w:tblCellMar>
        </w:tblPrEx>
        <w:tc>
          <w:tcPr>
            <w:tcW w:w="4919" w:type="dxa"/>
          </w:tcPr>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sz w:val="20"/>
                <w:szCs w:val="20"/>
              </w:rPr>
              <w:lastRenderedPageBreak/>
              <w:t>а)</w:t>
            </w:r>
          </w:p>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noProof/>
                <w:sz w:val="20"/>
                <w:szCs w:val="20"/>
              </w:rPr>
              <w:drawing>
                <wp:inline distT="0" distB="0" distL="0" distR="0">
                  <wp:extent cx="2620999" cy="1828800"/>
                  <wp:effectExtent l="19050" t="0" r="7901" b="0"/>
                  <wp:docPr id="1222" name="Рисунок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485"/>
                          <a:srcRect/>
                          <a:stretch>
                            <a:fillRect/>
                          </a:stretch>
                        </pic:blipFill>
                        <pic:spPr bwMode="auto">
                          <a:xfrm>
                            <a:off x="0" y="0"/>
                            <a:ext cx="2620999" cy="1828800"/>
                          </a:xfrm>
                          <a:prstGeom prst="rect">
                            <a:avLst/>
                          </a:prstGeom>
                          <a:noFill/>
                          <a:ln w="9525">
                            <a:noFill/>
                            <a:miter lim="800000"/>
                            <a:headEnd/>
                            <a:tailEnd/>
                          </a:ln>
                        </pic:spPr>
                      </pic:pic>
                    </a:graphicData>
                  </a:graphic>
                </wp:inline>
              </w:drawing>
            </w:r>
          </w:p>
        </w:tc>
        <w:tc>
          <w:tcPr>
            <w:tcW w:w="4933" w:type="dxa"/>
          </w:tcPr>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sz w:val="20"/>
                <w:szCs w:val="20"/>
              </w:rPr>
              <w:t>б)</w:t>
            </w:r>
          </w:p>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noProof/>
                <w:sz w:val="20"/>
                <w:szCs w:val="20"/>
              </w:rPr>
              <w:drawing>
                <wp:inline distT="0" distB="0" distL="0" distR="0">
                  <wp:extent cx="2631121" cy="1905000"/>
                  <wp:effectExtent l="19050" t="0" r="0" b="0"/>
                  <wp:docPr id="1223" name="Рисунок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486"/>
                          <a:srcRect/>
                          <a:stretch>
                            <a:fillRect/>
                          </a:stretch>
                        </pic:blipFill>
                        <pic:spPr bwMode="auto">
                          <a:xfrm>
                            <a:off x="0" y="0"/>
                            <a:ext cx="2631121" cy="1905000"/>
                          </a:xfrm>
                          <a:prstGeom prst="rect">
                            <a:avLst/>
                          </a:prstGeom>
                          <a:noFill/>
                          <a:ln w="9525">
                            <a:noFill/>
                            <a:miter lim="800000"/>
                            <a:headEnd/>
                            <a:tailEnd/>
                          </a:ln>
                        </pic:spPr>
                      </pic:pic>
                    </a:graphicData>
                  </a:graphic>
                </wp:inline>
              </w:drawing>
            </w:r>
          </w:p>
        </w:tc>
      </w:tr>
      <w:tr w:rsidR="00993DD4" w:rsidRPr="00993DD4" w:rsidTr="000A0EBB">
        <w:tblPrEx>
          <w:tblCellMar>
            <w:top w:w="0" w:type="dxa"/>
            <w:bottom w:w="0" w:type="dxa"/>
          </w:tblCellMar>
        </w:tblPrEx>
        <w:tc>
          <w:tcPr>
            <w:tcW w:w="4919" w:type="dxa"/>
          </w:tcPr>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sz w:val="20"/>
                <w:szCs w:val="20"/>
              </w:rPr>
              <w:t>в)</w:t>
            </w:r>
          </w:p>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noProof/>
                <w:sz w:val="20"/>
                <w:szCs w:val="20"/>
              </w:rPr>
              <w:drawing>
                <wp:inline distT="0" distB="0" distL="0" distR="0">
                  <wp:extent cx="2628273" cy="1914525"/>
                  <wp:effectExtent l="19050" t="0" r="627" b="0"/>
                  <wp:docPr id="1224" name="Рисунок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487"/>
                          <a:srcRect/>
                          <a:stretch>
                            <a:fillRect/>
                          </a:stretch>
                        </pic:blipFill>
                        <pic:spPr bwMode="auto">
                          <a:xfrm>
                            <a:off x="0" y="0"/>
                            <a:ext cx="2628273" cy="1914525"/>
                          </a:xfrm>
                          <a:prstGeom prst="rect">
                            <a:avLst/>
                          </a:prstGeom>
                          <a:noFill/>
                          <a:ln w="9525">
                            <a:noFill/>
                            <a:miter lim="800000"/>
                            <a:headEnd/>
                            <a:tailEnd/>
                          </a:ln>
                        </pic:spPr>
                      </pic:pic>
                    </a:graphicData>
                  </a:graphic>
                </wp:inline>
              </w:drawing>
            </w:r>
          </w:p>
        </w:tc>
        <w:tc>
          <w:tcPr>
            <w:tcW w:w="4933" w:type="dxa"/>
          </w:tcPr>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sz w:val="20"/>
                <w:szCs w:val="20"/>
              </w:rPr>
              <w:t>г)</w:t>
            </w:r>
          </w:p>
          <w:p w:rsidR="00993DD4" w:rsidRPr="0002200E" w:rsidRDefault="00E609EE" w:rsidP="00B43951">
            <w:pPr>
              <w:spacing w:after="0" w:line="240" w:lineRule="auto"/>
              <w:ind w:right="283"/>
              <w:contextualSpacing/>
              <w:jc w:val="both"/>
              <w:rPr>
                <w:rFonts w:ascii="Times New Roman" w:hAnsi="Times New Roman" w:cs="Times New Roman"/>
                <w:sz w:val="20"/>
                <w:szCs w:val="20"/>
              </w:rPr>
            </w:pPr>
            <w:r w:rsidRPr="0002200E">
              <w:rPr>
                <w:rFonts w:ascii="Times New Roman" w:hAnsi="Times New Roman" w:cs="Times New Roman"/>
                <w:noProof/>
                <w:sz w:val="20"/>
                <w:szCs w:val="20"/>
              </w:rPr>
              <w:drawing>
                <wp:inline distT="0" distB="0" distL="0" distR="0">
                  <wp:extent cx="2621766" cy="1962150"/>
                  <wp:effectExtent l="19050" t="0" r="7134" b="0"/>
                  <wp:docPr id="1225" name="Рисунок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488"/>
                          <a:srcRect/>
                          <a:stretch>
                            <a:fillRect/>
                          </a:stretch>
                        </pic:blipFill>
                        <pic:spPr bwMode="auto">
                          <a:xfrm>
                            <a:off x="0" y="0"/>
                            <a:ext cx="2622313" cy="1962559"/>
                          </a:xfrm>
                          <a:prstGeom prst="rect">
                            <a:avLst/>
                          </a:prstGeom>
                          <a:noFill/>
                          <a:ln w="9525">
                            <a:noFill/>
                            <a:miter lim="800000"/>
                            <a:headEnd/>
                            <a:tailEnd/>
                          </a:ln>
                        </pic:spPr>
                      </pic:pic>
                    </a:graphicData>
                  </a:graphic>
                </wp:inline>
              </w:drawing>
            </w:r>
          </w:p>
        </w:tc>
      </w:tr>
    </w:tbl>
    <w:p w:rsidR="00993DD4" w:rsidRPr="00993DD4" w:rsidRDefault="00E609EE" w:rsidP="00B43951">
      <w:pPr>
        <w:spacing w:after="0" w:line="240" w:lineRule="auto"/>
        <w:ind w:right="283"/>
        <w:contextualSpacing/>
        <w:jc w:val="both"/>
        <w:rPr>
          <w:rFonts w:ascii="Times New Roman" w:hAnsi="Times New Roman" w:cs="Times New Roman"/>
          <w:b/>
          <w:sz w:val="24"/>
          <w:szCs w:val="24"/>
        </w:rPr>
      </w:pPr>
    </w:p>
    <w:p w:rsidR="00993DD4" w:rsidRPr="00993DD4" w:rsidRDefault="00E609EE" w:rsidP="00B43951">
      <w:pPr>
        <w:spacing w:after="0" w:line="240" w:lineRule="auto"/>
        <w:ind w:right="283"/>
        <w:contextualSpacing/>
        <w:jc w:val="both"/>
        <w:rPr>
          <w:rFonts w:ascii="Times New Roman" w:hAnsi="Times New Roman" w:cs="Times New Roman"/>
          <w:b/>
          <w:sz w:val="24"/>
          <w:szCs w:val="24"/>
          <w:lang w:val="en-US"/>
        </w:rPr>
      </w:pPr>
    </w:p>
    <w:p w:rsidR="00993DD4" w:rsidRPr="00993DD4" w:rsidRDefault="00E609EE" w:rsidP="00B43951">
      <w:pPr>
        <w:spacing w:after="0" w:line="240" w:lineRule="auto"/>
        <w:ind w:right="283" w:firstLine="709"/>
        <w:contextualSpacing/>
        <w:jc w:val="both"/>
        <w:rPr>
          <w:rFonts w:ascii="Times New Roman" w:hAnsi="Times New Roman" w:cs="Times New Roman"/>
          <w:sz w:val="20"/>
          <w:szCs w:val="20"/>
        </w:rPr>
      </w:pPr>
      <w:r w:rsidRPr="00993DD4">
        <w:rPr>
          <w:rFonts w:ascii="Times New Roman" w:hAnsi="Times New Roman" w:cs="Times New Roman"/>
          <w:sz w:val="20"/>
          <w:szCs w:val="20"/>
        </w:rPr>
        <w:t xml:space="preserve">Рис. 4.10. Зависимость относительной ширины нижайшей энергетической щели </w:t>
      </w:r>
      <w:r w:rsidRPr="00993DD4">
        <w:rPr>
          <w:rFonts w:ascii="Times New Roman" w:hAnsi="Times New Roman" w:cs="Times New Roman"/>
          <w:position w:val="-10"/>
          <w:sz w:val="20"/>
          <w:szCs w:val="20"/>
        </w:rPr>
        <w:object w:dxaOrig="760" w:dyaOrig="340">
          <v:shape id="_x0000_i1263" type="#_x0000_t75" style="width:38.1pt;height:17.3pt" o:ole="">
            <v:imagedata r:id="rId489" o:title=""/>
          </v:shape>
          <o:OLEObject Type="Embed" ProgID="Equation.DSMT4" ShapeID="_x0000_i1263" DrawAspect="Content" ObjectID="_1453713789" r:id="rId490"/>
        </w:object>
      </w:r>
      <w:r w:rsidRPr="00993DD4">
        <w:rPr>
          <w:rFonts w:ascii="Times New Roman" w:hAnsi="Times New Roman" w:cs="Times New Roman"/>
          <w:sz w:val="20"/>
          <w:szCs w:val="20"/>
        </w:rPr>
        <w:t xml:space="preserve"> от концентрации примесных слоев ферронематика </w:t>
      </w:r>
      <w:r w:rsidRPr="00993DD4">
        <w:rPr>
          <w:rFonts w:ascii="Times New Roman" w:hAnsi="Times New Roman" w:cs="Times New Roman"/>
          <w:position w:val="-10"/>
          <w:sz w:val="20"/>
          <w:szCs w:val="20"/>
        </w:rPr>
        <w:object w:dxaOrig="420" w:dyaOrig="380">
          <v:shape id="_x0000_i1264" type="#_x0000_t75" style="width:20.75pt;height:18.7pt" o:ole="">
            <v:imagedata r:id="rId482" o:title=""/>
          </v:shape>
          <o:OLEObject Type="Embed" ProgID="Equation.3" ShapeID="_x0000_i1264" DrawAspect="Content" ObjectID="_1453713790" r:id="rId491"/>
        </w:object>
      </w:r>
      <w:r w:rsidRPr="00993DD4">
        <w:rPr>
          <w:rFonts w:ascii="Times New Roman" w:hAnsi="Times New Roman" w:cs="Times New Roman"/>
          <w:sz w:val="20"/>
          <w:szCs w:val="20"/>
        </w:rPr>
        <w:t xml:space="preserve"> и их магнитной проницаемости </w:t>
      </w:r>
      <w:r w:rsidRPr="00993DD4">
        <w:rPr>
          <w:rFonts w:ascii="Times New Roman" w:hAnsi="Times New Roman" w:cs="Times New Roman"/>
          <w:position w:val="-10"/>
          <w:sz w:val="20"/>
          <w:szCs w:val="20"/>
        </w:rPr>
        <w:object w:dxaOrig="420" w:dyaOrig="380">
          <v:shape id="_x0000_i1265" type="#_x0000_t75" style="width:20.75pt;height:18.7pt" o:ole="">
            <v:imagedata r:id="rId424" o:title=""/>
          </v:shape>
          <o:OLEObject Type="Embed" ProgID="Equation.DSMT4" ShapeID="_x0000_i1265" DrawAspect="Content" ObjectID="_1453713791" r:id="rId492"/>
        </w:object>
      </w:r>
      <w:r w:rsidRPr="00993DD4">
        <w:rPr>
          <w:rFonts w:ascii="Times New Roman" w:hAnsi="Times New Roman" w:cs="Times New Roman"/>
          <w:sz w:val="20"/>
          <w:szCs w:val="20"/>
        </w:rPr>
        <w:t xml:space="preserve"> для различных значен</w:t>
      </w:r>
      <w:r w:rsidRPr="00993DD4">
        <w:rPr>
          <w:rFonts w:ascii="Times New Roman" w:hAnsi="Times New Roman" w:cs="Times New Roman"/>
          <w:sz w:val="20"/>
          <w:szCs w:val="20"/>
        </w:rPr>
        <w:t>ий относительной толщины слоев сверхрешетки.</w:t>
      </w:r>
    </w:p>
    <w:p w:rsidR="00993DD4" w:rsidRPr="00993DD4" w:rsidRDefault="00E609EE" w:rsidP="00B43951">
      <w:pPr>
        <w:spacing w:after="0" w:line="240" w:lineRule="auto"/>
        <w:ind w:right="283"/>
        <w:contextualSpacing/>
        <w:jc w:val="both"/>
        <w:rPr>
          <w:rFonts w:ascii="Times New Roman" w:hAnsi="Times New Roman" w:cs="Times New Roman"/>
          <w:b/>
          <w:sz w:val="24"/>
          <w:szCs w:val="24"/>
        </w:rPr>
      </w:pPr>
    </w:p>
    <w:p w:rsidR="00993DD4" w:rsidRPr="00993DD4" w:rsidRDefault="00E609EE" w:rsidP="00B43951">
      <w:pPr>
        <w:spacing w:after="0" w:line="240" w:lineRule="auto"/>
        <w:ind w:right="283"/>
        <w:contextualSpacing/>
        <w:jc w:val="both"/>
        <w:rPr>
          <w:rFonts w:ascii="Times New Roman" w:hAnsi="Times New Roman" w:cs="Times New Roman"/>
          <w:b/>
          <w:sz w:val="24"/>
          <w:szCs w:val="24"/>
        </w:rPr>
      </w:pPr>
    </w:p>
    <w:p w:rsidR="00993DD4" w:rsidRPr="00993DD4" w:rsidRDefault="00E609EE" w:rsidP="00B43951">
      <w:pPr>
        <w:spacing w:after="0" w:line="240" w:lineRule="auto"/>
        <w:ind w:right="283" w:firstLine="708"/>
        <w:contextualSpacing/>
        <w:jc w:val="both"/>
        <w:rPr>
          <w:rFonts w:ascii="Times New Roman" w:hAnsi="Times New Roman" w:cs="Times New Roman"/>
          <w:bCs/>
          <w:sz w:val="24"/>
          <w:szCs w:val="24"/>
        </w:rPr>
      </w:pPr>
      <w:r w:rsidRPr="00993DD4">
        <w:rPr>
          <w:rFonts w:ascii="Times New Roman" w:hAnsi="Times New Roman" w:cs="Times New Roman"/>
          <w:bCs/>
          <w:sz w:val="24"/>
          <w:szCs w:val="24"/>
        </w:rPr>
        <w:t xml:space="preserve">К возникновению ламеллярных (слоистых) фаз приводит также избирательность в отношении растворимости в водных растворах отдельных частей органической </w:t>
      </w:r>
      <w:r w:rsidRPr="00993DD4">
        <w:rPr>
          <w:rFonts w:ascii="Times New Roman" w:hAnsi="Times New Roman" w:cs="Times New Roman"/>
          <w:bCs/>
          <w:sz w:val="24"/>
          <w:szCs w:val="24"/>
        </w:rPr>
        <w:t>молекулы (нерастворимые в углеводородах головки обладают дипольным моментом) и нерастворимости другой ее части (углеводородной цепочки). Вследствие того, что полярные головки амфифилей обращены к водным прослойкам, а углеводородные прослойки – друг к другу</w:t>
      </w:r>
      <w:r w:rsidRPr="00993DD4">
        <w:rPr>
          <w:rFonts w:ascii="Times New Roman" w:hAnsi="Times New Roman" w:cs="Times New Roman"/>
          <w:bCs/>
          <w:sz w:val="24"/>
          <w:szCs w:val="24"/>
        </w:rPr>
        <w:t>, образуются бислои.</w:t>
      </w:r>
    </w:p>
    <w:p w:rsidR="00AA6441" w:rsidRDefault="00E609EE" w:rsidP="00B43951">
      <w:pPr>
        <w:spacing w:after="0" w:line="240" w:lineRule="auto"/>
        <w:ind w:right="283" w:firstLine="709"/>
        <w:contextualSpacing/>
        <w:jc w:val="both"/>
        <w:rPr>
          <w:rFonts w:ascii="Times New Roman" w:hAnsi="Times New Roman" w:cs="Times New Roman"/>
          <w:b/>
          <w:sz w:val="24"/>
          <w:szCs w:val="24"/>
        </w:rPr>
      </w:pPr>
    </w:p>
    <w:p w:rsidR="00993DD4" w:rsidRDefault="00E609EE" w:rsidP="00B43951">
      <w:pPr>
        <w:spacing w:after="0" w:line="240" w:lineRule="auto"/>
        <w:ind w:right="283" w:firstLine="709"/>
        <w:contextualSpacing/>
        <w:jc w:val="both"/>
        <w:rPr>
          <w:rFonts w:ascii="Times New Roman" w:hAnsi="Times New Roman" w:cs="Times New Roman"/>
          <w:b/>
          <w:bCs/>
          <w:sz w:val="24"/>
          <w:szCs w:val="24"/>
        </w:rPr>
      </w:pPr>
      <w:r w:rsidRPr="00993DD4">
        <w:rPr>
          <w:rFonts w:ascii="Times New Roman" w:hAnsi="Times New Roman" w:cs="Times New Roman"/>
          <w:b/>
          <w:bCs/>
          <w:sz w:val="24"/>
          <w:szCs w:val="24"/>
        </w:rPr>
        <w:t>Распространение электромагнитных возбуждений в неидеальном квазидвумерном фотонном 1D-кристалле.</w:t>
      </w:r>
    </w:p>
    <w:p w:rsidR="00993DD4" w:rsidRPr="00993DD4" w:rsidRDefault="00E609EE" w:rsidP="00B43951">
      <w:pPr>
        <w:numPr>
          <w:ilvl w:val="1"/>
          <w:numId w:val="3"/>
        </w:numPr>
        <w:spacing w:after="0" w:line="240" w:lineRule="auto"/>
        <w:ind w:right="283" w:hanging="357"/>
        <w:jc w:val="both"/>
        <w:rPr>
          <w:rFonts w:ascii="Times New Roman" w:hAnsi="Times New Roman" w:cs="Times New Roman"/>
          <w:b/>
          <w:sz w:val="24"/>
          <w:szCs w:val="24"/>
        </w:rPr>
      </w:pPr>
      <w:r w:rsidRPr="00993DD4">
        <w:rPr>
          <w:rFonts w:ascii="Times New Roman" w:hAnsi="Times New Roman" w:cs="Times New Roman"/>
          <w:b/>
          <w:sz w:val="24"/>
          <w:szCs w:val="24"/>
        </w:rPr>
        <w:t>Введение.</w:t>
      </w:r>
    </w:p>
    <w:p w:rsidR="00993DD4" w:rsidRPr="00993DD4" w:rsidRDefault="00E609EE" w:rsidP="00B43951">
      <w:pPr>
        <w:spacing w:after="0" w:line="240" w:lineRule="auto"/>
        <w:ind w:right="283" w:firstLine="720"/>
        <w:jc w:val="both"/>
        <w:rPr>
          <w:rFonts w:ascii="Times New Roman" w:hAnsi="Times New Roman" w:cs="Times New Roman"/>
          <w:bCs/>
          <w:sz w:val="24"/>
          <w:szCs w:val="24"/>
        </w:rPr>
      </w:pPr>
      <w:r w:rsidRPr="00993DD4">
        <w:rPr>
          <w:rFonts w:ascii="Times New Roman" w:hAnsi="Times New Roman" w:cs="Times New Roman"/>
          <w:bCs/>
          <w:sz w:val="24"/>
          <w:szCs w:val="24"/>
        </w:rPr>
        <w:t xml:space="preserve">В настоящее время в физике конденсированных сред большое внимание уделяется исследованиям всевозможных оптических свойств тонких пленок и слоистых кристаллических систем. Актуальность этих исследований обусловлена как потребностями </w:t>
      </w:r>
      <w:r w:rsidRPr="00993DD4">
        <w:rPr>
          <w:rFonts w:ascii="Times New Roman" w:hAnsi="Times New Roman" w:cs="Times New Roman"/>
          <w:sz w:val="24"/>
          <w:szCs w:val="24"/>
        </w:rPr>
        <w:t>полупроводниковой электр</w:t>
      </w:r>
      <w:r w:rsidRPr="00993DD4">
        <w:rPr>
          <w:rFonts w:ascii="Times New Roman" w:hAnsi="Times New Roman" w:cs="Times New Roman"/>
          <w:sz w:val="24"/>
          <w:szCs w:val="24"/>
        </w:rPr>
        <w:t>оники в квазидвумерных объектах с определенной структурой,</w:t>
      </w:r>
      <w:r w:rsidRPr="00993DD4">
        <w:rPr>
          <w:rFonts w:ascii="Times New Roman" w:hAnsi="Times New Roman" w:cs="Times New Roman"/>
          <w:bCs/>
          <w:sz w:val="24"/>
          <w:szCs w:val="24"/>
        </w:rPr>
        <w:t xml:space="preserve"> прогрессом в развитии квазидвумерной электородинамики, так и значительными успехами в изучении многослойных систем, в частности, фотонных магнитных кристаллов, композитных материалов на основе крем</w:t>
      </w:r>
      <w:r w:rsidRPr="00993DD4">
        <w:rPr>
          <w:rFonts w:ascii="Times New Roman" w:hAnsi="Times New Roman" w:cs="Times New Roman"/>
          <w:bCs/>
          <w:sz w:val="24"/>
          <w:szCs w:val="24"/>
        </w:rPr>
        <w:t>ния и жидкого кристалла и приводимые в этих работах ссылки). В работах проведено изучение распространения электромагнитных волн, локализованных в сверхтонкой однородной пленке и получены законы дисперсии, определяющие соответствующие интегральные оптически</w:t>
      </w:r>
      <w:r w:rsidRPr="00993DD4">
        <w:rPr>
          <w:rFonts w:ascii="Times New Roman" w:hAnsi="Times New Roman" w:cs="Times New Roman"/>
          <w:bCs/>
          <w:sz w:val="24"/>
          <w:szCs w:val="24"/>
        </w:rPr>
        <w:t xml:space="preserve">е характеристики. В то же время новейшие достижения </w:t>
      </w:r>
      <w:r w:rsidRPr="00993DD4">
        <w:rPr>
          <w:rFonts w:ascii="Times New Roman" w:hAnsi="Times New Roman" w:cs="Times New Roman"/>
          <w:bCs/>
          <w:sz w:val="24"/>
          <w:szCs w:val="24"/>
        </w:rPr>
        <w:lastRenderedPageBreak/>
        <w:t>нанотехнологий и фотоники, а также необходимость создания сверхтонких композитных материалов побуждает к исследованию более сложных, чем в квазидвумерных структур. Наиболее просто такие исследования выпол</w:t>
      </w:r>
      <w:r w:rsidRPr="00993DD4">
        <w:rPr>
          <w:rFonts w:ascii="Times New Roman" w:hAnsi="Times New Roman" w:cs="Times New Roman"/>
          <w:bCs/>
          <w:sz w:val="24"/>
          <w:szCs w:val="24"/>
        </w:rPr>
        <w:t>нить для сверхтонких пленок, представляющих собой системы страйпов, отличающихся между собой как по составу, так и по толщине. В этом случае разработанные ранее методики расчета коцентрационной зависимости поляритонного спектра  могут быть применены непоср</w:t>
      </w:r>
      <w:r w:rsidRPr="00993DD4">
        <w:rPr>
          <w:rFonts w:ascii="Times New Roman" w:hAnsi="Times New Roman" w:cs="Times New Roman"/>
          <w:bCs/>
          <w:sz w:val="24"/>
          <w:szCs w:val="24"/>
        </w:rPr>
        <w:t xml:space="preserve">едственно для расчета соответствующих возбуждений. </w:t>
      </w:r>
    </w:p>
    <w:p w:rsidR="00993DD4" w:rsidRDefault="00E609EE" w:rsidP="00B43951">
      <w:pPr>
        <w:spacing w:after="0" w:line="240" w:lineRule="auto"/>
        <w:ind w:right="283" w:firstLine="720"/>
        <w:jc w:val="both"/>
        <w:rPr>
          <w:rFonts w:ascii="Times New Roman" w:hAnsi="Times New Roman" w:cs="Times New Roman"/>
          <w:sz w:val="24"/>
          <w:szCs w:val="24"/>
        </w:rPr>
      </w:pPr>
      <w:r w:rsidRPr="00993DD4">
        <w:rPr>
          <w:rFonts w:ascii="Times New Roman" w:hAnsi="Times New Roman" w:cs="Times New Roman"/>
          <w:sz w:val="24"/>
          <w:szCs w:val="24"/>
        </w:rPr>
        <w:t>В данном подразделе исследовано распространения электромагнитного возбуждения, локализованного в неидеальной квазидвумерной системе, которая в общем случае представляет собой топологически упорядоченную с</w:t>
      </w:r>
      <w:r w:rsidRPr="00993DD4">
        <w:rPr>
          <w:rFonts w:ascii="Times New Roman" w:hAnsi="Times New Roman" w:cs="Times New Roman"/>
          <w:sz w:val="24"/>
          <w:szCs w:val="24"/>
        </w:rPr>
        <w:t>овокупность полос, содержащую произвольное число полос-дефектов. При этом дефектные полосы могут отличаться от базовых (для идеальной периодической структуры) как по составу, так и по толщине. Численное моделирование для таких систем может быть выполнено в</w:t>
      </w:r>
      <w:r w:rsidRPr="00993DD4">
        <w:rPr>
          <w:rFonts w:ascii="Times New Roman" w:hAnsi="Times New Roman" w:cs="Times New Roman"/>
          <w:sz w:val="24"/>
          <w:szCs w:val="24"/>
        </w:rPr>
        <w:t xml:space="preserve"> рамках определенных приближений, в представленной работе использовано приближение виртуального кристалла (ПВК). Последнее заключается в замене конфигурационно зависимых параметров гамильтониана задачи на конфигурационно усредненные их значения. Изучена </w:t>
      </w:r>
      <w:r w:rsidRPr="00993DD4">
        <w:rPr>
          <w:rFonts w:ascii="Times New Roman" w:hAnsi="Times New Roman" w:cs="Times New Roman"/>
          <w:bCs/>
          <w:sz w:val="24"/>
          <w:szCs w:val="24"/>
        </w:rPr>
        <w:t>ко</w:t>
      </w:r>
      <w:r w:rsidRPr="00993DD4">
        <w:rPr>
          <w:rFonts w:ascii="Times New Roman" w:hAnsi="Times New Roman" w:cs="Times New Roman"/>
          <w:bCs/>
          <w:sz w:val="24"/>
          <w:szCs w:val="24"/>
        </w:rPr>
        <w:t>нцентрационная зависимость</w:t>
      </w:r>
      <w:r w:rsidRPr="00993DD4">
        <w:rPr>
          <w:rFonts w:ascii="Times New Roman" w:hAnsi="Times New Roman" w:cs="Times New Roman"/>
          <w:sz w:val="24"/>
          <w:szCs w:val="24"/>
        </w:rPr>
        <w:t xml:space="preserve"> нижайшей запрещенной фотонной зоны неидеальной полосчатой квазидвумерной </w:t>
      </w:r>
      <w:r w:rsidRPr="00993DD4">
        <w:rPr>
          <w:rFonts w:ascii="Times New Roman" w:hAnsi="Times New Roman" w:cs="Times New Roman"/>
          <w:sz w:val="24"/>
          <w:szCs w:val="24"/>
          <w:lang w:val="en-US"/>
        </w:rPr>
        <w:t>Si</w:t>
      </w:r>
      <w:r w:rsidRPr="00993DD4">
        <w:rPr>
          <w:rFonts w:ascii="Times New Roman" w:hAnsi="Times New Roman" w:cs="Times New Roman"/>
          <w:sz w:val="24"/>
          <w:szCs w:val="24"/>
        </w:rPr>
        <w:t>/</w:t>
      </w:r>
      <w:r w:rsidRPr="00993DD4">
        <w:rPr>
          <w:rFonts w:ascii="Times New Roman" w:hAnsi="Times New Roman" w:cs="Times New Roman"/>
          <w:sz w:val="24"/>
          <w:szCs w:val="24"/>
          <w:lang w:val="en-US"/>
        </w:rPr>
        <w:t>SiO</w:t>
      </w:r>
      <w:r w:rsidRPr="00993DD4">
        <w:rPr>
          <w:rFonts w:ascii="Times New Roman" w:hAnsi="Times New Roman" w:cs="Times New Roman"/>
          <w:sz w:val="24"/>
          <w:szCs w:val="24"/>
          <w:vertAlign w:val="subscript"/>
        </w:rPr>
        <w:t>2</w:t>
      </w:r>
      <w:r w:rsidRPr="00993DD4">
        <w:rPr>
          <w:rFonts w:ascii="Times New Roman" w:hAnsi="Times New Roman" w:cs="Times New Roman"/>
          <w:sz w:val="24"/>
          <w:szCs w:val="24"/>
        </w:rPr>
        <w:t>-сверхрешетки с двумя элементами в элементарной ячейке.</w:t>
      </w:r>
    </w:p>
    <w:p w:rsidR="00993DD4" w:rsidRDefault="00E609EE" w:rsidP="00B43951">
      <w:pPr>
        <w:spacing w:after="0" w:line="240" w:lineRule="auto"/>
        <w:ind w:right="283" w:firstLine="720"/>
        <w:jc w:val="both"/>
        <w:rPr>
          <w:rFonts w:ascii="Times New Roman" w:hAnsi="Times New Roman" w:cs="Times New Roman"/>
          <w:sz w:val="24"/>
          <w:szCs w:val="24"/>
        </w:rPr>
      </w:pPr>
    </w:p>
    <w:p w:rsidR="00993DD4" w:rsidRDefault="00E609EE" w:rsidP="00B43951">
      <w:pPr>
        <w:numPr>
          <w:ilvl w:val="1"/>
          <w:numId w:val="3"/>
        </w:numPr>
        <w:spacing w:after="0" w:line="240" w:lineRule="auto"/>
        <w:ind w:right="283"/>
        <w:jc w:val="both"/>
        <w:rPr>
          <w:rFonts w:ascii="Times New Roman" w:hAnsi="Times New Roman" w:cs="Times New Roman"/>
          <w:b/>
          <w:sz w:val="24"/>
          <w:szCs w:val="24"/>
        </w:rPr>
      </w:pPr>
      <w:r w:rsidRPr="00FD4E82">
        <w:rPr>
          <w:rFonts w:ascii="Times New Roman" w:hAnsi="Times New Roman" w:cs="Times New Roman"/>
          <w:b/>
          <w:sz w:val="24"/>
          <w:szCs w:val="24"/>
        </w:rPr>
        <w:t>Распространение света в сверхтонкой однородной пленке.</w:t>
      </w:r>
    </w:p>
    <w:p w:rsidR="00993DD4" w:rsidRPr="00993DD4" w:rsidRDefault="00E609EE" w:rsidP="00B43951">
      <w:pPr>
        <w:spacing w:after="0" w:line="240" w:lineRule="auto"/>
        <w:ind w:right="283" w:firstLine="714"/>
        <w:jc w:val="both"/>
        <w:rPr>
          <w:rFonts w:ascii="Times New Roman" w:hAnsi="Times New Roman" w:cs="Times New Roman"/>
          <w:sz w:val="24"/>
          <w:szCs w:val="24"/>
        </w:rPr>
      </w:pPr>
      <w:r w:rsidRPr="00993DD4">
        <w:rPr>
          <w:rFonts w:ascii="Times New Roman" w:hAnsi="Times New Roman" w:cs="Times New Roman"/>
          <w:sz w:val="24"/>
          <w:szCs w:val="24"/>
        </w:rPr>
        <w:t xml:space="preserve">В случае сверхтонкой пленки (с толщиной </w:t>
      </w:r>
      <w:r w:rsidRPr="00993DD4">
        <w:rPr>
          <w:rFonts w:ascii="Times New Roman" w:hAnsi="Times New Roman" w:cs="Times New Roman"/>
          <w:i/>
          <w:iCs/>
          <w:sz w:val="24"/>
          <w:szCs w:val="24"/>
          <w:lang w:val="en-US"/>
        </w:rPr>
        <w:t>d</w:t>
      </w:r>
      <w:r w:rsidRPr="00993DD4">
        <w:rPr>
          <w:rFonts w:ascii="Times New Roman" w:hAnsi="Times New Roman" w:cs="Times New Roman"/>
          <w:i/>
          <w:iCs/>
          <w:sz w:val="24"/>
          <w:szCs w:val="24"/>
        </w:rPr>
        <w:t xml:space="preserve"> </w:t>
      </w:r>
      <w:r w:rsidRPr="00993DD4">
        <w:rPr>
          <w:rFonts w:ascii="Times New Roman" w:hAnsi="Times New Roman" w:cs="Times New Roman"/>
          <w:iCs/>
          <w:sz w:val="24"/>
          <w:szCs w:val="24"/>
        </w:rPr>
        <w:t>порядка радиуса</w:t>
      </w:r>
      <w:r w:rsidRPr="00993DD4">
        <w:rPr>
          <w:rFonts w:ascii="Times New Roman" w:hAnsi="Times New Roman" w:cs="Times New Roman"/>
          <w:i/>
          <w:iCs/>
          <w:sz w:val="24"/>
          <w:szCs w:val="24"/>
        </w:rPr>
        <w:t xml:space="preserve"> </w:t>
      </w:r>
      <w:r w:rsidRPr="00993DD4">
        <w:rPr>
          <w:rFonts w:ascii="Times New Roman" w:hAnsi="Times New Roman" w:cs="Times New Roman"/>
          <w:iCs/>
          <w:sz w:val="24"/>
          <w:szCs w:val="24"/>
        </w:rPr>
        <w:t>электронного возбуждения)</w:t>
      </w:r>
      <w:r w:rsidRPr="00993DD4">
        <w:rPr>
          <w:rFonts w:ascii="Times New Roman" w:hAnsi="Times New Roman" w:cs="Times New Roman"/>
          <w:sz w:val="24"/>
          <w:szCs w:val="24"/>
        </w:rPr>
        <w:t xml:space="preserve"> макроскопическое описание взаимодействия электромагнитного поля со слоем возможно лишь в рамках определенных модельных представлений, например.</w:t>
      </w:r>
    </w:p>
    <w:p w:rsidR="00993DD4" w:rsidRPr="00993DD4" w:rsidRDefault="00E609EE" w:rsidP="00B43951">
      <w:pPr>
        <w:spacing w:after="0" w:line="240" w:lineRule="auto"/>
        <w:ind w:right="283" w:firstLine="714"/>
        <w:jc w:val="both"/>
        <w:rPr>
          <w:rFonts w:ascii="Times New Roman" w:hAnsi="Times New Roman" w:cs="Times New Roman"/>
          <w:sz w:val="24"/>
          <w:szCs w:val="24"/>
        </w:rPr>
      </w:pPr>
      <w:r w:rsidRPr="00993DD4">
        <w:rPr>
          <w:rFonts w:ascii="Times New Roman" w:hAnsi="Times New Roman" w:cs="Times New Roman"/>
          <w:sz w:val="24"/>
          <w:szCs w:val="24"/>
        </w:rPr>
        <w:t>Рассмотрим распространение п</w:t>
      </w:r>
      <w:r w:rsidRPr="00993DD4">
        <w:rPr>
          <w:rFonts w:ascii="Times New Roman" w:hAnsi="Times New Roman" w:cs="Times New Roman"/>
          <w:sz w:val="24"/>
          <w:szCs w:val="24"/>
        </w:rPr>
        <w:t xml:space="preserve">лоской электромангитной волны с частотой </w:t>
      </w:r>
      <w:r w:rsidRPr="00993DD4">
        <w:rPr>
          <w:rFonts w:ascii="Times New Roman" w:hAnsi="Times New Roman" w:cs="Times New Roman"/>
          <w:position w:val="-6"/>
          <w:sz w:val="24"/>
          <w:szCs w:val="24"/>
        </w:rPr>
        <w:object w:dxaOrig="240" w:dyaOrig="220">
          <v:shape id="_x0000_i1266" type="#_x0000_t75" style="width:11.75pt;height:11.1pt" o:ole="">
            <v:imagedata r:id="rId493" o:title=""/>
          </v:shape>
          <o:OLEObject Type="Embed" ProgID="Equation.3" ShapeID="_x0000_i1266" DrawAspect="Content" ObjectID="_1453713792" r:id="rId494"/>
        </w:object>
      </w:r>
      <w:r w:rsidRPr="00993DD4">
        <w:rPr>
          <w:rFonts w:ascii="Times New Roman" w:hAnsi="Times New Roman" w:cs="Times New Roman"/>
          <w:sz w:val="24"/>
          <w:szCs w:val="24"/>
        </w:rPr>
        <w:t xml:space="preserve"> и волновым вектором </w:t>
      </w:r>
      <w:r w:rsidRPr="00993DD4">
        <w:rPr>
          <w:rFonts w:ascii="Times New Roman" w:hAnsi="Times New Roman" w:cs="Times New Roman"/>
          <w:position w:val="-10"/>
          <w:sz w:val="24"/>
          <w:szCs w:val="24"/>
        </w:rPr>
        <w:object w:dxaOrig="200" w:dyaOrig="320">
          <v:shape id="_x0000_i1267" type="#_x0000_t75" style="width:9.7pt;height:15.9pt" o:ole="">
            <v:imagedata r:id="rId495" o:title=""/>
          </v:shape>
          <o:OLEObject Type="Embed" ProgID="Equation.3" ShapeID="_x0000_i1267" DrawAspect="Content" ObjectID="_1453713793" r:id="rId496"/>
        </w:object>
      </w:r>
      <w:r w:rsidRPr="00993DD4">
        <w:rPr>
          <w:rFonts w:ascii="Times New Roman" w:hAnsi="Times New Roman" w:cs="Times New Roman"/>
          <w:sz w:val="24"/>
          <w:szCs w:val="24"/>
        </w:rPr>
        <w:t xml:space="preserve"> в плоскости сверхтонкой пластинки в соответствии с феноменологическим подходом без конкретизации микроскопической структуры вещества. Предельным случ</w:t>
      </w:r>
      <w:r w:rsidRPr="00993DD4">
        <w:rPr>
          <w:rFonts w:ascii="Times New Roman" w:hAnsi="Times New Roman" w:cs="Times New Roman"/>
          <w:sz w:val="24"/>
          <w:szCs w:val="24"/>
        </w:rPr>
        <w:t>аем такой системы является слой атомов или молекул, лежащих в одной плоскости. Причем расстояние между соседними атомами (молекулами) много меньше длины электромагнитной волны. Длинноволновое поле (</w:t>
      </w:r>
      <w:r w:rsidRPr="00993DD4">
        <w:rPr>
          <w:rFonts w:ascii="Times New Roman" w:hAnsi="Times New Roman" w:cs="Times New Roman"/>
          <w:position w:val="-6"/>
          <w:sz w:val="24"/>
          <w:szCs w:val="24"/>
        </w:rPr>
        <w:object w:dxaOrig="760" w:dyaOrig="279">
          <v:shape id="_x0000_i1268" type="#_x0000_t75" style="width:38.1pt;height:14.55pt" o:ole="">
            <v:imagedata r:id="rId497" o:title=""/>
          </v:shape>
          <o:OLEObject Type="Embed" ProgID="Equation.3" ShapeID="_x0000_i1268" DrawAspect="Content" ObjectID="_1453713794" r:id="rId498"/>
        </w:object>
      </w:r>
      <w:r w:rsidRPr="00993DD4">
        <w:rPr>
          <w:rFonts w:ascii="Times New Roman" w:hAnsi="Times New Roman" w:cs="Times New Roman"/>
          <w:sz w:val="24"/>
          <w:szCs w:val="24"/>
        </w:rPr>
        <w:t xml:space="preserve">) </w:t>
      </w:r>
      <w:r w:rsidRPr="00993DD4">
        <w:rPr>
          <w:rFonts w:ascii="Times New Roman" w:hAnsi="Times New Roman" w:cs="Times New Roman"/>
          <w:sz w:val="24"/>
          <w:szCs w:val="24"/>
        </w:rPr>
        <w:t>вне слоя не зависит от деталей кристаллической структуры и распределения поляризации по толщине пленки. Оно описывается уравнением Даламбера и единственная нетривиальная информация о влиянии слоя на электромагнитное поле заключается в граничных условиях, с</w:t>
      </w:r>
      <w:r w:rsidRPr="00993DD4">
        <w:rPr>
          <w:rFonts w:ascii="Times New Roman" w:hAnsi="Times New Roman" w:cs="Times New Roman"/>
          <w:sz w:val="24"/>
          <w:szCs w:val="24"/>
        </w:rPr>
        <w:t xml:space="preserve">вязывающих амплитуды поля по обе стороны от слоя. Последнее обстоятельство позволяет использовать континуальное приближение для нахождения наводимой полем поляризации плоского слоя. </w:t>
      </w:r>
    </w:p>
    <w:p w:rsidR="00993DD4" w:rsidRPr="00993DD4" w:rsidRDefault="00E609EE" w:rsidP="00B43951">
      <w:pPr>
        <w:spacing w:after="0" w:line="240" w:lineRule="auto"/>
        <w:ind w:right="283" w:firstLine="714"/>
        <w:jc w:val="both"/>
        <w:rPr>
          <w:rFonts w:ascii="Times New Roman" w:hAnsi="Times New Roman" w:cs="Times New Roman"/>
          <w:sz w:val="24"/>
          <w:szCs w:val="24"/>
        </w:rPr>
      </w:pPr>
      <w:r w:rsidRPr="00993DD4">
        <w:rPr>
          <w:rFonts w:ascii="Times New Roman" w:hAnsi="Times New Roman" w:cs="Times New Roman"/>
          <w:sz w:val="24"/>
          <w:szCs w:val="24"/>
        </w:rPr>
        <w:t xml:space="preserve">Запишем уравнения поля с источниками на поверхности слоя в </w:t>
      </w:r>
      <w:r w:rsidRPr="00993DD4">
        <w:rPr>
          <w:rFonts w:ascii="Times New Roman" w:hAnsi="Times New Roman" w:cs="Times New Roman"/>
          <w:position w:val="-12"/>
          <w:sz w:val="24"/>
          <w:szCs w:val="24"/>
        </w:rPr>
        <w:object w:dxaOrig="940" w:dyaOrig="360">
          <v:shape id="_x0000_i1269" type="#_x0000_t75" style="width:45pt;height:17.3pt" o:ole="">
            <v:imagedata r:id="rId499" o:title=""/>
          </v:shape>
          <o:OLEObject Type="Embed" ProgID="Equation.3" ShapeID="_x0000_i1269" DrawAspect="Content" ObjectID="_1453713795" r:id="rId500"/>
        </w:object>
      </w:r>
      <w:r w:rsidRPr="00993DD4">
        <w:rPr>
          <w:rFonts w:ascii="Times New Roman" w:hAnsi="Times New Roman" w:cs="Times New Roman"/>
          <w:sz w:val="24"/>
          <w:szCs w:val="24"/>
        </w:rPr>
        <w:t xml:space="preserve">-представлении, используя в качестве базисных вектора нормального базиса </w:t>
      </w:r>
      <w:r w:rsidRPr="00993DD4">
        <w:rPr>
          <w:rFonts w:ascii="Times New Roman" w:hAnsi="Times New Roman" w:cs="Times New Roman"/>
          <w:position w:val="-10"/>
          <w:sz w:val="24"/>
          <w:szCs w:val="24"/>
        </w:rPr>
        <w:object w:dxaOrig="880" w:dyaOrig="380">
          <v:shape id="_x0000_i1270" type="#_x0000_t75" style="width:44.3pt;height:18.7pt" o:ole="">
            <v:imagedata r:id="rId501" o:title=""/>
          </v:shape>
          <o:OLEObject Type="Embed" ProgID="Equation.3" ShapeID="_x0000_i1270" DrawAspect="Content" ObjectID="_1453713796" r:id="rId502"/>
        </w:object>
      </w:r>
      <w:r w:rsidRPr="00993DD4">
        <w:rPr>
          <w:rFonts w:ascii="Times New Roman" w:hAnsi="Times New Roman" w:cs="Times New Roman"/>
          <w:sz w:val="24"/>
          <w:szCs w:val="24"/>
        </w:rPr>
        <w:t xml:space="preserve">: </w:t>
      </w:r>
      <w:r w:rsidRPr="00993DD4">
        <w:rPr>
          <w:rFonts w:ascii="Times New Roman" w:hAnsi="Times New Roman" w:cs="Times New Roman"/>
          <w:bCs/>
          <w:position w:val="-10"/>
          <w:sz w:val="24"/>
          <w:szCs w:val="24"/>
        </w:rPr>
        <w:object w:dxaOrig="520" w:dyaOrig="320">
          <v:shape id="_x0000_i1271" type="#_x0000_t75" style="width:26.3pt;height:15.9pt" o:ole="">
            <v:imagedata r:id="rId503" o:title=""/>
          </v:shape>
          <o:OLEObject Type="Embed" ProgID="Equation.3" ShapeID="_x0000_i1271" DrawAspect="Content" ObjectID="_1453713797" r:id="rId504"/>
        </w:object>
      </w:r>
      <w:r w:rsidRPr="00993DD4">
        <w:rPr>
          <w:rFonts w:ascii="Times New Roman" w:hAnsi="Times New Roman" w:cs="Times New Roman"/>
          <w:b/>
          <w:bCs/>
          <w:sz w:val="24"/>
          <w:szCs w:val="24"/>
        </w:rPr>
        <w:t xml:space="preserve"> - </w:t>
      </w:r>
      <w:r w:rsidRPr="00993DD4">
        <w:rPr>
          <w:rFonts w:ascii="Times New Roman" w:hAnsi="Times New Roman" w:cs="Times New Roman"/>
          <w:sz w:val="24"/>
          <w:szCs w:val="24"/>
        </w:rPr>
        <w:t xml:space="preserve">нормальный к слою вектор, </w:t>
      </w:r>
      <w:r w:rsidRPr="00993DD4">
        <w:rPr>
          <w:rFonts w:ascii="Times New Roman" w:hAnsi="Times New Roman" w:cs="Times New Roman"/>
          <w:position w:val="-10"/>
          <w:sz w:val="24"/>
          <w:szCs w:val="24"/>
        </w:rPr>
        <w:object w:dxaOrig="1939" w:dyaOrig="380">
          <v:shape id="_x0000_i1272" type="#_x0000_t75" style="width:96.9pt;height:18.7pt" o:ole="">
            <v:imagedata r:id="rId505" o:title=""/>
          </v:shape>
          <o:OLEObject Type="Embed" ProgID="Equation.3" ShapeID="_x0000_i1272" DrawAspect="Content" ObjectID="_1453713798" r:id="rId506"/>
        </w:object>
      </w:r>
      <w:r w:rsidRPr="00993DD4">
        <w:rPr>
          <w:rFonts w:ascii="Times New Roman" w:hAnsi="Times New Roman" w:cs="Times New Roman"/>
          <w:sz w:val="24"/>
          <w:szCs w:val="24"/>
        </w:rPr>
        <w:t xml:space="preserve">. Выразив нормальные к пленке компоненты поля </w:t>
      </w:r>
      <w:r w:rsidRPr="00993DD4">
        <w:rPr>
          <w:rFonts w:ascii="Times New Roman" w:hAnsi="Times New Roman" w:cs="Times New Roman"/>
          <w:position w:val="-12"/>
          <w:sz w:val="24"/>
          <w:szCs w:val="24"/>
        </w:rPr>
        <w:object w:dxaOrig="5940" w:dyaOrig="360">
          <v:shape id="_x0000_i1273" type="#_x0000_t75" style="width:297pt;height:18pt" o:ole="">
            <v:imagedata r:id="rId507" o:title=""/>
          </v:shape>
          <o:OLEObject Type="Embed" ProgID="Equation.3" ShapeID="_x0000_i1273" DrawAspect="Content" ObjectID="_1453713799" r:id="rId508"/>
        </w:object>
      </w:r>
      <w:r w:rsidRPr="00993DD4">
        <w:rPr>
          <w:rFonts w:ascii="Times New Roman" w:hAnsi="Times New Roman" w:cs="Times New Roman"/>
          <w:sz w:val="24"/>
          <w:szCs w:val="24"/>
        </w:rPr>
        <w:t xml:space="preserve"> через планарные компоненты поля </w:t>
      </w:r>
      <w:r w:rsidRPr="00993DD4">
        <w:rPr>
          <w:rFonts w:ascii="Times New Roman" w:hAnsi="Times New Roman" w:cs="Times New Roman"/>
          <w:position w:val="-12"/>
          <w:sz w:val="24"/>
          <w:szCs w:val="24"/>
        </w:rPr>
        <w:object w:dxaOrig="840" w:dyaOrig="400">
          <v:shape id="_x0000_i1274" type="#_x0000_t75" style="width:42.25pt;height:20.1pt" o:ole="">
            <v:imagedata r:id="rId509" o:title=""/>
          </v:shape>
          <o:OLEObject Type="Embed" ProgID="Equation.3" ShapeID="_x0000_i1274" DrawAspect="Content" ObjectID="_1453713800" r:id="rId510"/>
        </w:object>
      </w:r>
      <w:r w:rsidRPr="00993DD4">
        <w:rPr>
          <w:rFonts w:ascii="Times New Roman" w:hAnsi="Times New Roman" w:cs="Times New Roman"/>
          <w:sz w:val="24"/>
          <w:szCs w:val="24"/>
        </w:rPr>
        <w:t>, получим:</w:t>
      </w:r>
    </w:p>
    <w:p w:rsidR="00993DD4" w:rsidRPr="00993DD4" w:rsidRDefault="00E609EE" w:rsidP="00B43951">
      <w:pPr>
        <w:spacing w:after="0" w:line="240" w:lineRule="auto"/>
        <w:ind w:left="714" w:right="283"/>
        <w:jc w:val="both"/>
        <w:rPr>
          <w:rFonts w:ascii="Times New Roman" w:hAnsi="Times New Roman" w:cs="Times New Roman"/>
          <w:sz w:val="24"/>
          <w:szCs w:val="24"/>
        </w:rPr>
      </w:pPr>
      <w:r w:rsidRPr="00993DD4">
        <w:rPr>
          <w:rFonts w:ascii="Times New Roman" w:hAnsi="Times New Roman" w:cs="Times New Roman"/>
          <w:position w:val="-86"/>
          <w:sz w:val="24"/>
          <w:szCs w:val="24"/>
        </w:rPr>
        <w:object w:dxaOrig="8440" w:dyaOrig="1840">
          <v:shape id="_x0000_i1275" type="#_x0000_t75" style="width:307.4pt;height:66.45pt" o:ole="">
            <v:imagedata r:id="rId511" o:title=""/>
          </v:shape>
          <o:OLEObject Type="Embed" ProgID="Equation.3" ShapeID="_x0000_i1275" DrawAspect="Content" ObjectID="_1453713801" r:id="rId512"/>
        </w:object>
      </w:r>
      <w:r w:rsidRPr="00993DD4">
        <w:rPr>
          <w:rFonts w:ascii="Times New Roman" w:hAnsi="Times New Roman" w:cs="Times New Roman"/>
          <w:sz w:val="24"/>
          <w:szCs w:val="24"/>
        </w:rPr>
        <w:t>.</w:t>
      </w:r>
      <w:r w:rsidRPr="00993DD4">
        <w:rPr>
          <w:rFonts w:ascii="Times New Roman" w:hAnsi="Times New Roman" w:cs="Times New Roman"/>
          <w:sz w:val="24"/>
          <w:szCs w:val="24"/>
        </w:rPr>
        <w:tab/>
      </w:r>
      <w:r w:rsidRPr="00993DD4">
        <w:rPr>
          <w:rFonts w:ascii="Times New Roman" w:hAnsi="Times New Roman" w:cs="Times New Roman"/>
          <w:sz w:val="24"/>
          <w:szCs w:val="24"/>
        </w:rPr>
        <w:tab/>
      </w:r>
      <w:r w:rsidRPr="00993DD4">
        <w:rPr>
          <w:rFonts w:ascii="Times New Roman" w:hAnsi="Times New Roman" w:cs="Times New Roman"/>
          <w:sz w:val="24"/>
          <w:szCs w:val="24"/>
        </w:rPr>
        <w:tab/>
        <w:t xml:space="preserve">    (4.29)</w:t>
      </w:r>
    </w:p>
    <w:p w:rsidR="00993DD4" w:rsidRPr="00993DD4" w:rsidRDefault="00E609EE" w:rsidP="00B43951">
      <w:pPr>
        <w:spacing w:after="0" w:line="240" w:lineRule="auto"/>
        <w:ind w:right="283" w:firstLine="714"/>
        <w:jc w:val="both"/>
        <w:rPr>
          <w:rFonts w:ascii="Times New Roman" w:hAnsi="Times New Roman" w:cs="Times New Roman"/>
          <w:sz w:val="24"/>
          <w:szCs w:val="24"/>
        </w:rPr>
      </w:pPr>
      <w:r w:rsidRPr="00993DD4">
        <w:rPr>
          <w:rFonts w:ascii="Times New Roman" w:hAnsi="Times New Roman" w:cs="Times New Roman"/>
          <w:bCs/>
          <w:sz w:val="24"/>
          <w:szCs w:val="24"/>
        </w:rPr>
        <w:t xml:space="preserve">Здесь </w:t>
      </w:r>
      <w:r w:rsidRPr="00993DD4">
        <w:rPr>
          <w:rFonts w:ascii="Times New Roman" w:hAnsi="Times New Roman" w:cs="Times New Roman"/>
          <w:position w:val="-10"/>
          <w:sz w:val="24"/>
          <w:szCs w:val="24"/>
        </w:rPr>
        <w:object w:dxaOrig="560" w:dyaOrig="380">
          <v:shape id="_x0000_i1276" type="#_x0000_t75" style="width:27.7pt;height:18.7pt" o:ole="">
            <v:imagedata r:id="rId513" o:title=""/>
          </v:shape>
          <o:OLEObject Type="Embed" ProgID="Equation.3" ShapeID="_x0000_i1276" DrawAspect="Content" ObjectID="_1453713802" r:id="rId514"/>
        </w:object>
      </w:r>
      <w:r w:rsidRPr="00993DD4">
        <w:rPr>
          <w:rFonts w:ascii="Times New Roman" w:hAnsi="Times New Roman" w:cs="Times New Roman"/>
          <w:sz w:val="24"/>
          <w:szCs w:val="24"/>
        </w:rPr>
        <w:t xml:space="preserve"> – поверхностные плотности электрического и магнитного дипольных моментов соответственно. Явный вид матриц </w:t>
      </w:r>
      <w:r w:rsidRPr="00993DD4">
        <w:rPr>
          <w:rFonts w:ascii="Times New Roman" w:hAnsi="Times New Roman" w:cs="Times New Roman"/>
          <w:position w:val="-10"/>
          <w:sz w:val="24"/>
          <w:szCs w:val="24"/>
        </w:rPr>
        <w:object w:dxaOrig="499" w:dyaOrig="380">
          <v:shape id="_x0000_i1277" type="#_x0000_t75" style="width:24.9pt;height:18.7pt" o:ole="">
            <v:imagedata r:id="rId515" o:title=""/>
          </v:shape>
          <o:OLEObject Type="Embed" ProgID="Equation.3" ShapeID="_x0000_i1277" DrawAspect="Content" ObjectID="_1453713803" r:id="rId516"/>
        </w:object>
      </w:r>
      <w:r w:rsidRPr="00993DD4">
        <w:rPr>
          <w:rFonts w:ascii="Times New Roman" w:hAnsi="Times New Roman" w:cs="Times New Roman"/>
          <w:sz w:val="24"/>
          <w:szCs w:val="24"/>
        </w:rPr>
        <w:t xml:space="preserve"> связан со следующим </w:t>
      </w:r>
      <w:r w:rsidRPr="00993DD4">
        <w:rPr>
          <w:rFonts w:ascii="Times New Roman" w:hAnsi="Times New Roman" w:cs="Times New Roman"/>
          <w:sz w:val="24"/>
          <w:szCs w:val="24"/>
        </w:rPr>
        <w:lastRenderedPageBreak/>
        <w:t xml:space="preserve">порядком следования компонент в </w:t>
      </w:r>
      <w:r w:rsidRPr="00993DD4">
        <w:rPr>
          <w:rFonts w:ascii="Times New Roman" w:hAnsi="Times New Roman" w:cs="Times New Roman"/>
          <w:position w:val="-12"/>
          <w:sz w:val="24"/>
          <w:szCs w:val="24"/>
        </w:rPr>
        <w:object w:dxaOrig="840" w:dyaOrig="400">
          <v:shape id="_x0000_i1278" type="#_x0000_t75" style="width:42.25pt;height:20.1pt" o:ole="">
            <v:imagedata r:id="rId509" o:title=""/>
          </v:shape>
          <o:OLEObject Type="Embed" ProgID="Equation.3" ShapeID="_x0000_i1278" DrawAspect="Content" ObjectID="_1453713804" r:id="rId517"/>
        </w:object>
      </w:r>
      <w:r w:rsidRPr="00993DD4">
        <w:rPr>
          <w:rFonts w:ascii="Times New Roman" w:hAnsi="Times New Roman" w:cs="Times New Roman"/>
          <w:sz w:val="24"/>
          <w:szCs w:val="24"/>
        </w:rPr>
        <w:t xml:space="preserve">: </w:t>
      </w:r>
      <w:r w:rsidRPr="00993DD4">
        <w:rPr>
          <w:rFonts w:ascii="Times New Roman" w:hAnsi="Times New Roman" w:cs="Times New Roman"/>
          <w:position w:val="-12"/>
          <w:sz w:val="24"/>
          <w:szCs w:val="24"/>
        </w:rPr>
        <w:object w:dxaOrig="3640" w:dyaOrig="400">
          <v:shape id="_x0000_i1279" type="#_x0000_t75" style="width:182.1pt;height:20.1pt" o:ole="">
            <v:imagedata r:id="rId518" o:title=""/>
          </v:shape>
          <o:OLEObject Type="Embed" ProgID="Equation.3" ShapeID="_x0000_i1279" DrawAspect="Content" ObjectID="_1453713805" r:id="rId519"/>
        </w:object>
      </w:r>
      <w:r w:rsidRPr="00993DD4">
        <w:rPr>
          <w:rFonts w:ascii="Times New Roman" w:hAnsi="Times New Roman" w:cs="Times New Roman"/>
          <w:sz w:val="24"/>
          <w:szCs w:val="24"/>
        </w:rPr>
        <w:t xml:space="preserve">. Решение уравнения (4.29) запишем в символическом виде, используя функцию </w:t>
      </w:r>
      <w:r w:rsidRPr="00993DD4">
        <w:rPr>
          <w:rFonts w:ascii="Times New Roman" w:hAnsi="Times New Roman" w:cs="Times New Roman"/>
          <w:position w:val="-10"/>
          <w:sz w:val="24"/>
          <w:szCs w:val="24"/>
        </w:rPr>
        <w:object w:dxaOrig="480" w:dyaOrig="340">
          <v:shape id="_x0000_i1280" type="#_x0000_t75" style="width:24.25pt;height:17.3pt" o:ole="">
            <v:imagedata r:id="rId520" o:title=""/>
          </v:shape>
          <o:OLEObject Type="Embed" ProgID="Equation.3" ShapeID="_x0000_i1280" DrawAspect="Content" ObjectID="_1453713806" r:id="rId521"/>
        </w:object>
      </w:r>
      <w:r w:rsidRPr="00993DD4">
        <w:rPr>
          <w:rFonts w:ascii="Times New Roman" w:hAnsi="Times New Roman" w:cs="Times New Roman"/>
          <w:sz w:val="24"/>
          <w:szCs w:val="24"/>
        </w:rPr>
        <w:t xml:space="preserve"> Хевисайда:</w:t>
      </w:r>
    </w:p>
    <w:p w:rsidR="00993DD4" w:rsidRPr="00993DD4" w:rsidRDefault="00E609EE" w:rsidP="00B43951">
      <w:pPr>
        <w:spacing w:after="0" w:line="240" w:lineRule="auto"/>
        <w:ind w:left="714" w:right="283"/>
        <w:jc w:val="both"/>
        <w:rPr>
          <w:rFonts w:ascii="Times New Roman" w:hAnsi="Times New Roman" w:cs="Times New Roman"/>
          <w:sz w:val="24"/>
          <w:szCs w:val="24"/>
        </w:rPr>
      </w:pPr>
    </w:p>
    <w:p w:rsidR="00993DD4" w:rsidRPr="00993DD4" w:rsidRDefault="00E609EE" w:rsidP="00B43951">
      <w:pPr>
        <w:spacing w:after="0" w:line="240" w:lineRule="auto"/>
        <w:ind w:left="714" w:right="283"/>
        <w:jc w:val="both"/>
        <w:rPr>
          <w:rFonts w:ascii="Times New Roman" w:hAnsi="Times New Roman" w:cs="Times New Roman"/>
          <w:sz w:val="24"/>
          <w:szCs w:val="24"/>
        </w:rPr>
      </w:pPr>
      <w:r w:rsidRPr="00993DD4">
        <w:rPr>
          <w:rFonts w:ascii="Times New Roman" w:hAnsi="Times New Roman" w:cs="Times New Roman"/>
          <w:position w:val="-66"/>
          <w:sz w:val="24"/>
          <w:szCs w:val="24"/>
        </w:rPr>
        <w:object w:dxaOrig="9960" w:dyaOrig="1460">
          <v:shape id="_x0000_i1281" type="#_x0000_t75" style="width:334.4pt;height:48.45pt" o:ole="">
            <v:imagedata r:id="rId522" o:title=""/>
          </v:shape>
          <o:OLEObject Type="Embed" ProgID="Equation.3" ShapeID="_x0000_i1281" DrawAspect="Content" ObjectID="_1453713807" r:id="rId523"/>
        </w:object>
      </w:r>
      <w:r w:rsidRPr="00993DD4">
        <w:rPr>
          <w:rFonts w:ascii="Times New Roman" w:hAnsi="Times New Roman" w:cs="Times New Roman"/>
          <w:sz w:val="24"/>
          <w:szCs w:val="24"/>
        </w:rPr>
        <w:tab/>
      </w:r>
      <w:r w:rsidRPr="00993DD4">
        <w:rPr>
          <w:rFonts w:ascii="Times New Roman" w:hAnsi="Times New Roman" w:cs="Times New Roman"/>
          <w:sz w:val="24"/>
          <w:szCs w:val="24"/>
        </w:rPr>
        <w:tab/>
        <w:t xml:space="preserve">    (4.30)</w:t>
      </w:r>
    </w:p>
    <w:p w:rsidR="00993DD4" w:rsidRPr="00993DD4" w:rsidRDefault="00E609EE" w:rsidP="00B43951">
      <w:pPr>
        <w:spacing w:after="0" w:line="240" w:lineRule="auto"/>
        <w:ind w:left="714" w:right="283"/>
        <w:jc w:val="both"/>
        <w:rPr>
          <w:rFonts w:ascii="Times New Roman" w:hAnsi="Times New Roman" w:cs="Times New Roman"/>
          <w:sz w:val="24"/>
          <w:szCs w:val="24"/>
        </w:rPr>
      </w:pPr>
    </w:p>
    <w:p w:rsidR="00993DD4" w:rsidRPr="00993DD4" w:rsidRDefault="00E609EE" w:rsidP="00B43951">
      <w:pPr>
        <w:spacing w:after="0" w:line="240" w:lineRule="auto"/>
        <w:ind w:right="283" w:firstLine="714"/>
        <w:jc w:val="both"/>
        <w:rPr>
          <w:rFonts w:ascii="Times New Roman" w:hAnsi="Times New Roman" w:cs="Times New Roman"/>
          <w:sz w:val="24"/>
          <w:szCs w:val="24"/>
        </w:rPr>
      </w:pPr>
      <w:r w:rsidRPr="00993DD4">
        <w:rPr>
          <w:rFonts w:ascii="Times New Roman" w:hAnsi="Times New Roman" w:cs="Times New Roman"/>
          <w:sz w:val="24"/>
          <w:szCs w:val="24"/>
        </w:rPr>
        <w:t>Индексы</w:t>
      </w:r>
      <w:r w:rsidRPr="00993DD4">
        <w:rPr>
          <w:rFonts w:ascii="Times New Roman" w:hAnsi="Times New Roman" w:cs="Times New Roman"/>
          <w:sz w:val="24"/>
          <w:szCs w:val="24"/>
        </w:rPr>
        <w:t xml:space="preserve"> “</w:t>
      </w:r>
      <w:r w:rsidRPr="00993DD4">
        <w:rPr>
          <w:rFonts w:ascii="Times New Roman" w:hAnsi="Times New Roman" w:cs="Times New Roman"/>
          <w:sz w:val="24"/>
          <w:szCs w:val="24"/>
          <w:lang w:val="en-US"/>
        </w:rPr>
        <w:t>l</w:t>
      </w:r>
      <w:r w:rsidRPr="00993DD4">
        <w:rPr>
          <w:rFonts w:ascii="Times New Roman" w:hAnsi="Times New Roman" w:cs="Times New Roman"/>
          <w:sz w:val="24"/>
          <w:szCs w:val="24"/>
        </w:rPr>
        <w:t>”, “</w:t>
      </w:r>
      <w:r w:rsidRPr="00993DD4">
        <w:rPr>
          <w:rFonts w:ascii="Times New Roman" w:hAnsi="Times New Roman" w:cs="Times New Roman"/>
          <w:sz w:val="24"/>
          <w:szCs w:val="24"/>
          <w:lang w:val="en-US"/>
        </w:rPr>
        <w:t>r</w:t>
      </w:r>
      <w:r w:rsidRPr="00993DD4">
        <w:rPr>
          <w:rFonts w:ascii="Times New Roman" w:hAnsi="Times New Roman" w:cs="Times New Roman"/>
          <w:sz w:val="24"/>
          <w:szCs w:val="24"/>
        </w:rPr>
        <w:t>” означают соответственно левое и правое по отношению к слою полупространства. Подстановка (4.30) в (4.29) приводит к граничным условиям:</w:t>
      </w:r>
    </w:p>
    <w:p w:rsidR="00993DD4" w:rsidRPr="00993DD4" w:rsidRDefault="00E609EE" w:rsidP="00B43951">
      <w:pPr>
        <w:spacing w:after="0" w:line="240" w:lineRule="auto"/>
        <w:ind w:left="714" w:right="283"/>
        <w:jc w:val="both"/>
        <w:rPr>
          <w:rFonts w:ascii="Times New Roman" w:hAnsi="Times New Roman" w:cs="Times New Roman"/>
          <w:sz w:val="24"/>
          <w:szCs w:val="24"/>
        </w:rPr>
      </w:pPr>
    </w:p>
    <w:p w:rsidR="00993DD4" w:rsidRPr="00993DD4" w:rsidRDefault="00E609EE" w:rsidP="00B43951">
      <w:pPr>
        <w:spacing w:after="0" w:line="240" w:lineRule="auto"/>
        <w:ind w:left="714" w:right="283"/>
        <w:jc w:val="both"/>
        <w:rPr>
          <w:rFonts w:ascii="Times New Roman" w:hAnsi="Times New Roman" w:cs="Times New Roman"/>
          <w:sz w:val="24"/>
          <w:szCs w:val="24"/>
        </w:rPr>
      </w:pPr>
      <w:r w:rsidRPr="00993DD4">
        <w:rPr>
          <w:rFonts w:ascii="Times New Roman" w:hAnsi="Times New Roman" w:cs="Times New Roman"/>
          <w:position w:val="-86"/>
          <w:sz w:val="24"/>
          <w:szCs w:val="24"/>
        </w:rPr>
        <w:object w:dxaOrig="6020" w:dyaOrig="1840">
          <v:shape id="_x0000_i1282" type="#_x0000_t75" style="width:207.7pt;height:63.7pt" o:ole="">
            <v:imagedata r:id="rId524" o:title=""/>
          </v:shape>
          <o:OLEObject Type="Embed" ProgID="Equation.3" ShapeID="_x0000_i1282" DrawAspect="Content" ObjectID="_1453713808" r:id="rId525"/>
        </w:object>
      </w:r>
      <w:r w:rsidRPr="00993DD4">
        <w:rPr>
          <w:rFonts w:ascii="Times New Roman" w:hAnsi="Times New Roman" w:cs="Times New Roman"/>
          <w:sz w:val="24"/>
          <w:szCs w:val="24"/>
        </w:rPr>
        <w:tab/>
      </w:r>
      <w:r w:rsidRPr="00993DD4">
        <w:rPr>
          <w:rFonts w:ascii="Times New Roman" w:hAnsi="Times New Roman" w:cs="Times New Roman"/>
          <w:sz w:val="24"/>
          <w:szCs w:val="24"/>
        </w:rPr>
        <w:tab/>
      </w:r>
      <w:r w:rsidRPr="00993DD4">
        <w:rPr>
          <w:rFonts w:ascii="Times New Roman" w:hAnsi="Times New Roman" w:cs="Times New Roman"/>
          <w:sz w:val="24"/>
          <w:szCs w:val="24"/>
        </w:rPr>
        <w:tab/>
      </w:r>
      <w:r w:rsidRPr="00993DD4">
        <w:rPr>
          <w:rFonts w:ascii="Times New Roman" w:hAnsi="Times New Roman" w:cs="Times New Roman"/>
          <w:sz w:val="24"/>
          <w:szCs w:val="24"/>
        </w:rPr>
        <w:tab/>
      </w:r>
      <w:r w:rsidRPr="00993DD4">
        <w:rPr>
          <w:rFonts w:ascii="Times New Roman" w:hAnsi="Times New Roman" w:cs="Times New Roman"/>
          <w:sz w:val="24"/>
          <w:szCs w:val="24"/>
        </w:rPr>
        <w:tab/>
      </w:r>
      <w:r w:rsidRPr="00993DD4">
        <w:rPr>
          <w:rFonts w:ascii="Times New Roman" w:hAnsi="Times New Roman" w:cs="Times New Roman"/>
          <w:sz w:val="24"/>
          <w:szCs w:val="24"/>
        </w:rPr>
        <w:tab/>
        <w:t xml:space="preserve">    (4.31)</w:t>
      </w:r>
    </w:p>
    <w:p w:rsidR="00993DD4" w:rsidRPr="00993DD4" w:rsidRDefault="00E609EE" w:rsidP="00B43951">
      <w:pPr>
        <w:spacing w:after="0" w:line="240" w:lineRule="auto"/>
        <w:ind w:left="714" w:right="283"/>
        <w:jc w:val="both"/>
        <w:rPr>
          <w:rFonts w:ascii="Times New Roman" w:hAnsi="Times New Roman" w:cs="Times New Roman"/>
          <w:sz w:val="24"/>
          <w:szCs w:val="24"/>
        </w:rPr>
      </w:pPr>
    </w:p>
    <w:p w:rsidR="00993DD4" w:rsidRPr="00993DD4" w:rsidRDefault="00E609EE" w:rsidP="00B43951">
      <w:pPr>
        <w:spacing w:after="0" w:line="240" w:lineRule="auto"/>
        <w:ind w:right="283" w:firstLine="714"/>
        <w:jc w:val="both"/>
        <w:rPr>
          <w:rFonts w:ascii="Times New Roman" w:hAnsi="Times New Roman" w:cs="Times New Roman"/>
          <w:sz w:val="24"/>
          <w:szCs w:val="24"/>
        </w:rPr>
      </w:pPr>
      <w:r w:rsidRPr="00993DD4">
        <w:rPr>
          <w:rFonts w:ascii="Times New Roman" w:hAnsi="Times New Roman" w:cs="Times New Roman"/>
          <w:sz w:val="24"/>
          <w:szCs w:val="24"/>
        </w:rPr>
        <w:t>Для получения замкнутой системы  дополним уравнения (4.31) материальн</w:t>
      </w:r>
      <w:r w:rsidRPr="00993DD4">
        <w:rPr>
          <w:rFonts w:ascii="Times New Roman" w:hAnsi="Times New Roman" w:cs="Times New Roman"/>
          <w:sz w:val="24"/>
          <w:szCs w:val="24"/>
        </w:rPr>
        <w:t xml:space="preserve">ыми соотношениями, которые несут информацию об обратном воздействии поля на пленку. При этом выбор вида возмущающего поля следует из следующих рассуждений. Поскольку для произвольных </w:t>
      </w:r>
      <w:r w:rsidRPr="00993DD4">
        <w:rPr>
          <w:rFonts w:ascii="Times New Roman" w:hAnsi="Times New Roman" w:cs="Times New Roman"/>
          <w:i/>
          <w:sz w:val="24"/>
          <w:szCs w:val="24"/>
        </w:rPr>
        <w:t>z</w:t>
      </w:r>
      <w:r w:rsidRPr="00993DD4">
        <w:rPr>
          <w:rFonts w:ascii="Times New Roman" w:hAnsi="Times New Roman" w:cs="Times New Roman"/>
          <w:sz w:val="24"/>
          <w:szCs w:val="24"/>
        </w:rPr>
        <w:t xml:space="preserve"> полусумма описывает симметричное, а полуразность – антисимметричное рас</w:t>
      </w:r>
      <w:r w:rsidRPr="00993DD4">
        <w:rPr>
          <w:rFonts w:ascii="Times New Roman" w:hAnsi="Times New Roman" w:cs="Times New Roman"/>
          <w:sz w:val="24"/>
          <w:szCs w:val="24"/>
        </w:rPr>
        <w:t xml:space="preserve">пределение поля (значение которого стремится к нулю при </w:t>
      </w:r>
      <w:r w:rsidRPr="00993DD4">
        <w:rPr>
          <w:rFonts w:ascii="Times New Roman" w:hAnsi="Times New Roman" w:cs="Times New Roman"/>
          <w:position w:val="-6"/>
          <w:sz w:val="24"/>
          <w:szCs w:val="24"/>
        </w:rPr>
        <w:object w:dxaOrig="660" w:dyaOrig="279">
          <v:shape id="_x0000_i1283" type="#_x0000_t75" style="width:33.25pt;height:14.55pt" o:ole="">
            <v:imagedata r:id="rId526" o:title=""/>
          </v:shape>
          <o:OLEObject Type="Embed" ProgID="Equation.3" ShapeID="_x0000_i1283" DrawAspect="Content" ObjectID="_1453713809" r:id="rId527"/>
        </w:object>
      </w:r>
      <w:r w:rsidRPr="00993DD4">
        <w:rPr>
          <w:rFonts w:ascii="Times New Roman" w:hAnsi="Times New Roman" w:cs="Times New Roman"/>
          <w:sz w:val="24"/>
          <w:szCs w:val="24"/>
        </w:rPr>
        <w:t xml:space="preserve">), разумно возмущающее поле </w:t>
      </w:r>
      <w:r w:rsidRPr="00993DD4">
        <w:rPr>
          <w:rFonts w:ascii="Times New Roman" w:hAnsi="Times New Roman" w:cs="Times New Roman"/>
          <w:position w:val="-34"/>
          <w:sz w:val="24"/>
          <w:szCs w:val="24"/>
        </w:rPr>
        <w:object w:dxaOrig="660" w:dyaOrig="800">
          <v:shape id="_x0000_i1284" type="#_x0000_t75" style="width:33.25pt;height:39.45pt" o:ole="">
            <v:imagedata r:id="rId528" o:title=""/>
          </v:shape>
          <o:OLEObject Type="Embed" ProgID="Equation.3" ShapeID="_x0000_i1284" DrawAspect="Content" ObjectID="_1453713810" r:id="rId529"/>
        </w:object>
      </w:r>
      <w:r w:rsidRPr="00993DD4">
        <w:rPr>
          <w:rFonts w:ascii="Times New Roman" w:hAnsi="Times New Roman" w:cs="Times New Roman"/>
          <w:sz w:val="24"/>
          <w:szCs w:val="24"/>
        </w:rPr>
        <w:t>представить в виде полусуммы полей слева и справа от слоя . Таким образом, материальные соотношения принимают вид:</w:t>
      </w:r>
    </w:p>
    <w:p w:rsidR="00993DD4" w:rsidRPr="00993DD4" w:rsidRDefault="00E609EE" w:rsidP="00B43951">
      <w:pPr>
        <w:spacing w:after="0" w:line="240" w:lineRule="auto"/>
        <w:ind w:left="714" w:right="283"/>
        <w:jc w:val="both"/>
        <w:rPr>
          <w:rFonts w:ascii="Times New Roman" w:hAnsi="Times New Roman" w:cs="Times New Roman"/>
          <w:sz w:val="24"/>
          <w:szCs w:val="24"/>
        </w:rPr>
      </w:pPr>
    </w:p>
    <w:p w:rsidR="00993DD4" w:rsidRPr="00993DD4" w:rsidRDefault="00E609EE" w:rsidP="00B43951">
      <w:pPr>
        <w:spacing w:after="0" w:line="240" w:lineRule="auto"/>
        <w:ind w:left="714" w:right="283"/>
        <w:jc w:val="both"/>
        <w:rPr>
          <w:rFonts w:ascii="Times New Roman" w:hAnsi="Times New Roman" w:cs="Times New Roman"/>
          <w:sz w:val="24"/>
          <w:szCs w:val="24"/>
        </w:rPr>
      </w:pPr>
      <w:r w:rsidRPr="00993DD4">
        <w:rPr>
          <w:rFonts w:ascii="Times New Roman" w:hAnsi="Times New Roman" w:cs="Times New Roman"/>
          <w:position w:val="-36"/>
          <w:sz w:val="24"/>
          <w:szCs w:val="24"/>
        </w:rPr>
        <w:object w:dxaOrig="4400" w:dyaOrig="840">
          <v:shape id="_x0000_i1285" type="#_x0000_t75" style="width:219.45pt;height:42.25pt" o:ole="">
            <v:imagedata r:id="rId530" o:title=""/>
          </v:shape>
          <o:OLEObject Type="Embed" ProgID="Equation.3" ShapeID="_x0000_i1285" DrawAspect="Content" ObjectID="_1453713811" r:id="rId531"/>
        </w:object>
      </w:r>
      <w:r w:rsidRPr="00993DD4">
        <w:rPr>
          <w:rFonts w:ascii="Times New Roman" w:hAnsi="Times New Roman" w:cs="Times New Roman"/>
          <w:sz w:val="24"/>
          <w:szCs w:val="24"/>
        </w:rPr>
        <w:t>.</w:t>
      </w:r>
      <w:r w:rsidRPr="00993DD4">
        <w:rPr>
          <w:rFonts w:ascii="Times New Roman" w:hAnsi="Times New Roman" w:cs="Times New Roman"/>
          <w:sz w:val="24"/>
          <w:szCs w:val="24"/>
        </w:rPr>
        <w:tab/>
      </w:r>
      <w:r w:rsidRPr="00993DD4">
        <w:rPr>
          <w:rFonts w:ascii="Times New Roman" w:hAnsi="Times New Roman" w:cs="Times New Roman"/>
          <w:sz w:val="24"/>
          <w:szCs w:val="24"/>
        </w:rPr>
        <w:tab/>
      </w:r>
      <w:r w:rsidRPr="00993DD4">
        <w:rPr>
          <w:rFonts w:ascii="Times New Roman" w:hAnsi="Times New Roman" w:cs="Times New Roman"/>
          <w:sz w:val="24"/>
          <w:szCs w:val="24"/>
        </w:rPr>
        <w:tab/>
      </w:r>
      <w:r w:rsidRPr="00993DD4">
        <w:rPr>
          <w:rFonts w:ascii="Times New Roman" w:hAnsi="Times New Roman" w:cs="Times New Roman"/>
          <w:sz w:val="24"/>
          <w:szCs w:val="24"/>
        </w:rPr>
        <w:tab/>
        <w:t xml:space="preserve">    (4.32)</w:t>
      </w:r>
    </w:p>
    <w:p w:rsidR="00993DD4" w:rsidRPr="00993DD4" w:rsidRDefault="00E609EE" w:rsidP="00B43951">
      <w:pPr>
        <w:spacing w:after="0" w:line="240" w:lineRule="auto"/>
        <w:ind w:left="714" w:right="283"/>
        <w:jc w:val="both"/>
        <w:rPr>
          <w:rFonts w:ascii="Times New Roman" w:hAnsi="Times New Roman" w:cs="Times New Roman"/>
          <w:sz w:val="24"/>
          <w:szCs w:val="24"/>
        </w:rPr>
      </w:pPr>
    </w:p>
    <w:p w:rsidR="00993DD4" w:rsidRPr="00993DD4" w:rsidRDefault="00E609EE" w:rsidP="00B43951">
      <w:pPr>
        <w:spacing w:after="0" w:line="240" w:lineRule="auto"/>
        <w:ind w:right="283" w:firstLine="714"/>
        <w:jc w:val="both"/>
        <w:rPr>
          <w:rFonts w:ascii="Times New Roman" w:hAnsi="Times New Roman" w:cs="Times New Roman"/>
          <w:sz w:val="24"/>
          <w:szCs w:val="24"/>
        </w:rPr>
      </w:pPr>
      <w:r w:rsidRPr="00993DD4">
        <w:rPr>
          <w:rFonts w:ascii="Times New Roman" w:hAnsi="Times New Roman" w:cs="Times New Roman"/>
          <w:sz w:val="24"/>
          <w:szCs w:val="24"/>
        </w:rPr>
        <w:t xml:space="preserve">Причем тензорная функция </w:t>
      </w:r>
      <w:r w:rsidRPr="00993DD4">
        <w:rPr>
          <w:rFonts w:ascii="Times New Roman" w:hAnsi="Times New Roman" w:cs="Times New Roman"/>
          <w:position w:val="-14"/>
          <w:sz w:val="24"/>
          <w:szCs w:val="24"/>
        </w:rPr>
        <w:object w:dxaOrig="5020" w:dyaOrig="400">
          <v:shape id="_x0000_i1286" type="#_x0000_t75" style="width:251.3pt;height:20.1pt" o:ole="">
            <v:imagedata r:id="rId532" o:title=""/>
          </v:shape>
          <o:OLEObject Type="Embed" ProgID="Equation.3" ShapeID="_x0000_i1286" DrawAspect="Content" ObjectID="_1453713812" r:id="rId533"/>
        </w:object>
      </w:r>
      <w:r w:rsidRPr="00993DD4">
        <w:rPr>
          <w:rFonts w:ascii="Times New Roman" w:hAnsi="Times New Roman" w:cs="Times New Roman"/>
          <w:sz w:val="24"/>
          <w:szCs w:val="24"/>
        </w:rPr>
        <w:t xml:space="preserve"> отклика пленки в данном квазидвумерном случае имеет размерность длины. Заметим, что аппроксимация пленки тонкой изотропной пластинкой толщины </w:t>
      </w:r>
      <w:r w:rsidRPr="00993DD4">
        <w:rPr>
          <w:rFonts w:ascii="Times New Roman" w:hAnsi="Times New Roman" w:cs="Times New Roman"/>
          <w:position w:val="-6"/>
          <w:sz w:val="24"/>
          <w:szCs w:val="24"/>
        </w:rPr>
        <w:object w:dxaOrig="240" w:dyaOrig="300">
          <v:shape id="_x0000_i1287" type="#_x0000_t75" style="width:11.75pt;height:15.25pt" o:ole="">
            <v:imagedata r:id="rId534" o:title=""/>
          </v:shape>
          <o:OLEObject Type="Embed" ProgID="Equation.3" ShapeID="_x0000_i1287" DrawAspect="Content" ObjectID="_1453713813" r:id="rId535"/>
        </w:object>
      </w:r>
      <w:r w:rsidRPr="00993DD4">
        <w:rPr>
          <w:rFonts w:ascii="Times New Roman" w:hAnsi="Times New Roman" w:cs="Times New Roman"/>
          <w:sz w:val="24"/>
          <w:szCs w:val="24"/>
        </w:rPr>
        <w:t xml:space="preserve"> позволяет получить связь между компонентами тензора поляризуемости </w:t>
      </w:r>
      <w:r w:rsidRPr="00993DD4">
        <w:rPr>
          <w:rFonts w:ascii="Times New Roman" w:hAnsi="Times New Roman" w:cs="Times New Roman"/>
          <w:position w:val="-14"/>
          <w:sz w:val="24"/>
          <w:szCs w:val="24"/>
        </w:rPr>
        <w:object w:dxaOrig="1560" w:dyaOrig="420">
          <v:shape id="_x0000_i1288" type="#_x0000_t75" style="width:78.25pt;height:20.75pt" o:ole="">
            <v:imagedata r:id="rId536" o:title=""/>
          </v:shape>
          <o:OLEObject Type="Embed" ProgID="Equation.3" ShapeID="_x0000_i1288" DrawAspect="Content" ObjectID="_1453713814" r:id="rId537"/>
        </w:object>
      </w:r>
      <w:r w:rsidRPr="00993DD4">
        <w:rPr>
          <w:rFonts w:ascii="Times New Roman" w:hAnsi="Times New Roman" w:cs="Times New Roman"/>
          <w:sz w:val="24"/>
          <w:szCs w:val="24"/>
        </w:rPr>
        <w:t xml:space="preserve"> и диэлектрической проницаемостью пластинки </w:t>
      </w:r>
      <w:r w:rsidRPr="00993DD4">
        <w:rPr>
          <w:rFonts w:ascii="Times New Roman" w:hAnsi="Times New Roman" w:cs="Times New Roman"/>
          <w:position w:val="-6"/>
          <w:sz w:val="24"/>
          <w:szCs w:val="24"/>
        </w:rPr>
        <w:object w:dxaOrig="220" w:dyaOrig="240">
          <v:shape id="_x0000_i1289" type="#_x0000_t75" style="width:11.1pt;height:11.75pt" o:ole="">
            <v:imagedata r:id="rId538" o:title=""/>
          </v:shape>
          <o:OLEObject Type="Embed" ProgID="Equation.3" ShapeID="_x0000_i1289" DrawAspect="Content" ObjectID="_1453713815" r:id="rId539"/>
        </w:object>
      </w:r>
      <w:r w:rsidRPr="00993DD4">
        <w:rPr>
          <w:rFonts w:ascii="Times New Roman" w:hAnsi="Times New Roman" w:cs="Times New Roman"/>
          <w:sz w:val="24"/>
          <w:szCs w:val="24"/>
        </w:rPr>
        <w:t>:</w:t>
      </w:r>
    </w:p>
    <w:p w:rsidR="00993DD4" w:rsidRPr="00993DD4" w:rsidRDefault="00E609EE" w:rsidP="00B43951">
      <w:pPr>
        <w:spacing w:after="0" w:line="240" w:lineRule="auto"/>
        <w:ind w:left="714" w:right="283"/>
        <w:jc w:val="both"/>
        <w:rPr>
          <w:rFonts w:ascii="Times New Roman" w:hAnsi="Times New Roman" w:cs="Times New Roman"/>
          <w:sz w:val="24"/>
          <w:szCs w:val="24"/>
        </w:rPr>
      </w:pPr>
    </w:p>
    <w:p w:rsidR="00993DD4" w:rsidRPr="00993DD4" w:rsidRDefault="00E609EE" w:rsidP="00B43951">
      <w:pPr>
        <w:spacing w:after="0" w:line="240" w:lineRule="auto"/>
        <w:ind w:left="714" w:right="283"/>
        <w:jc w:val="both"/>
        <w:rPr>
          <w:rFonts w:ascii="Times New Roman" w:hAnsi="Times New Roman" w:cs="Times New Roman"/>
          <w:sz w:val="24"/>
          <w:szCs w:val="24"/>
        </w:rPr>
      </w:pPr>
      <w:r>
        <w:rPr>
          <w:rFonts w:ascii="Times New Roman" w:hAnsi="Times New Roman" w:cs="Times New Roman"/>
          <w:sz w:val="24"/>
          <w:szCs w:val="24"/>
        </w:rPr>
        <w:t xml:space="preserve">                      </w:t>
      </w:r>
      <w:r w:rsidRPr="00993DD4">
        <w:rPr>
          <w:rFonts w:ascii="Times New Roman" w:hAnsi="Times New Roman" w:cs="Times New Roman"/>
          <w:position w:val="-28"/>
          <w:sz w:val="24"/>
          <w:szCs w:val="24"/>
        </w:rPr>
        <w:object w:dxaOrig="2160" w:dyaOrig="720">
          <v:shape id="_x0000_i1290" type="#_x0000_t75" style="width:108pt;height:36pt" o:ole="">
            <v:imagedata r:id="rId540" o:title=""/>
          </v:shape>
          <o:OLEObject Type="Embed" ProgID="Equation.3" ShapeID="_x0000_i1290" DrawAspect="Content" ObjectID="_1453713816" r:id="rId541"/>
        </w:object>
      </w:r>
      <w:r w:rsidRPr="00993DD4">
        <w:rPr>
          <w:rFonts w:ascii="Times New Roman" w:hAnsi="Times New Roman" w:cs="Times New Roman"/>
          <w:sz w:val="24"/>
          <w:szCs w:val="24"/>
        </w:rPr>
        <w:t>,</w:t>
      </w:r>
      <w:r w:rsidRPr="00993DD4">
        <w:rPr>
          <w:rFonts w:ascii="Times New Roman" w:hAnsi="Times New Roman" w:cs="Times New Roman"/>
          <w:sz w:val="24"/>
          <w:szCs w:val="24"/>
        </w:rPr>
        <w:tab/>
      </w:r>
      <w:r w:rsidRPr="00993DD4">
        <w:rPr>
          <w:rFonts w:ascii="Times New Roman" w:hAnsi="Times New Roman" w:cs="Times New Roman"/>
          <w:position w:val="-28"/>
          <w:sz w:val="24"/>
          <w:szCs w:val="24"/>
        </w:rPr>
        <w:object w:dxaOrig="1460" w:dyaOrig="720">
          <v:shape id="_x0000_i1291" type="#_x0000_t75" style="width:72.7pt;height:36pt" o:ole="">
            <v:imagedata r:id="rId542" o:title=""/>
          </v:shape>
          <o:OLEObject Type="Embed" ProgID="Equation.3" ShapeID="_x0000_i1291" DrawAspect="Content" ObjectID="_1453713817" r:id="rId543"/>
        </w:object>
      </w:r>
      <w:r w:rsidRPr="00993DD4">
        <w:rPr>
          <w:rFonts w:ascii="Times New Roman" w:hAnsi="Times New Roman" w:cs="Times New Roman"/>
          <w:sz w:val="24"/>
          <w:szCs w:val="24"/>
        </w:rPr>
        <w:tab/>
      </w:r>
      <w:r w:rsidRPr="00993DD4">
        <w:rPr>
          <w:rFonts w:ascii="Times New Roman" w:hAnsi="Times New Roman" w:cs="Times New Roman"/>
          <w:sz w:val="24"/>
          <w:szCs w:val="24"/>
        </w:rPr>
        <w:tab/>
      </w:r>
      <w:r w:rsidRPr="00993DD4">
        <w:rPr>
          <w:rFonts w:ascii="Times New Roman" w:hAnsi="Times New Roman" w:cs="Times New Roman"/>
          <w:sz w:val="24"/>
          <w:szCs w:val="24"/>
        </w:rPr>
        <w:tab/>
        <w:t xml:space="preserve">    (4.33)</w:t>
      </w:r>
    </w:p>
    <w:p w:rsidR="00993DD4" w:rsidRPr="00993DD4" w:rsidRDefault="00E609EE" w:rsidP="00B43951">
      <w:pPr>
        <w:spacing w:after="0" w:line="240" w:lineRule="auto"/>
        <w:ind w:left="714" w:right="283"/>
        <w:jc w:val="both"/>
        <w:rPr>
          <w:rFonts w:ascii="Times New Roman" w:hAnsi="Times New Roman" w:cs="Times New Roman"/>
          <w:sz w:val="24"/>
          <w:szCs w:val="24"/>
        </w:rPr>
      </w:pPr>
      <w:r w:rsidRPr="00993DD4">
        <w:rPr>
          <w:rFonts w:ascii="Times New Roman" w:hAnsi="Times New Roman" w:cs="Times New Roman"/>
          <w:sz w:val="24"/>
          <w:szCs w:val="24"/>
        </w:rPr>
        <w:t xml:space="preserve"> </w:t>
      </w:r>
      <w:r w:rsidRPr="00993DD4">
        <w:rPr>
          <w:rFonts w:ascii="Times New Roman" w:hAnsi="Times New Roman" w:cs="Times New Roman"/>
          <w:sz w:val="24"/>
          <w:szCs w:val="24"/>
        </w:rPr>
        <w:tab/>
      </w:r>
    </w:p>
    <w:p w:rsidR="00993DD4" w:rsidRPr="00993DD4" w:rsidRDefault="00E609EE" w:rsidP="00B43951">
      <w:pPr>
        <w:spacing w:after="0" w:line="240" w:lineRule="auto"/>
        <w:ind w:right="283" w:firstLine="714"/>
        <w:jc w:val="both"/>
        <w:rPr>
          <w:rFonts w:ascii="Times New Roman" w:hAnsi="Times New Roman" w:cs="Times New Roman"/>
          <w:sz w:val="24"/>
          <w:szCs w:val="24"/>
        </w:rPr>
      </w:pPr>
      <w:r w:rsidRPr="00993DD4">
        <w:rPr>
          <w:rFonts w:ascii="Times New Roman" w:hAnsi="Times New Roman" w:cs="Times New Roman"/>
          <w:sz w:val="24"/>
          <w:szCs w:val="24"/>
        </w:rPr>
        <w:t>Совместное р</w:t>
      </w:r>
      <w:r w:rsidRPr="00993DD4">
        <w:rPr>
          <w:rFonts w:ascii="Times New Roman" w:hAnsi="Times New Roman" w:cs="Times New Roman"/>
          <w:sz w:val="24"/>
          <w:szCs w:val="24"/>
        </w:rPr>
        <w:t xml:space="preserve">ешение системы уравнений (4.31)-(4.32)  приводит к законам дисперсии локализованных в слое экситонных поляритонов соответственно </w:t>
      </w:r>
      <w:r w:rsidRPr="00993DD4">
        <w:rPr>
          <w:rFonts w:ascii="Times New Roman" w:hAnsi="Times New Roman" w:cs="Times New Roman"/>
          <w:position w:val="-10"/>
          <w:sz w:val="24"/>
          <w:szCs w:val="24"/>
        </w:rPr>
        <w:object w:dxaOrig="1219" w:dyaOrig="320">
          <v:shape id="_x0000_i1292" type="#_x0000_t75" style="width:60.9pt;height:15.9pt" o:ole="">
            <v:imagedata r:id="rId544" o:title=""/>
          </v:shape>
          <o:OLEObject Type="Embed" ProgID="Equation.3" ShapeID="_x0000_i1292" DrawAspect="Content" ObjectID="_1453713818" r:id="rId545"/>
        </w:object>
      </w:r>
      <w:r w:rsidRPr="00993DD4">
        <w:rPr>
          <w:rFonts w:ascii="Times New Roman" w:hAnsi="Times New Roman" w:cs="Times New Roman"/>
          <w:sz w:val="24"/>
          <w:szCs w:val="24"/>
        </w:rPr>
        <w:t xml:space="preserve">поляризаций. </w:t>
      </w:r>
    </w:p>
    <w:p w:rsidR="00993DD4" w:rsidRPr="00993DD4" w:rsidRDefault="00E609EE" w:rsidP="00B43951">
      <w:pPr>
        <w:spacing w:after="0" w:line="240" w:lineRule="auto"/>
        <w:ind w:left="714" w:right="283"/>
        <w:jc w:val="both"/>
        <w:rPr>
          <w:rFonts w:ascii="Times New Roman" w:hAnsi="Times New Roman" w:cs="Times New Roman"/>
          <w:sz w:val="24"/>
          <w:szCs w:val="24"/>
        </w:rPr>
      </w:pPr>
    </w:p>
    <w:p w:rsidR="00993DD4" w:rsidRPr="00993DD4" w:rsidRDefault="00E609EE" w:rsidP="00B43951">
      <w:pPr>
        <w:spacing w:after="0" w:line="240" w:lineRule="auto"/>
        <w:ind w:left="714" w:right="283"/>
        <w:jc w:val="both"/>
        <w:rPr>
          <w:rFonts w:ascii="Times New Roman" w:hAnsi="Times New Roman" w:cs="Times New Roman"/>
          <w:sz w:val="24"/>
          <w:szCs w:val="24"/>
        </w:rPr>
      </w:pPr>
      <w:r w:rsidRPr="00993DD4">
        <w:rPr>
          <w:rFonts w:ascii="Times New Roman" w:hAnsi="Times New Roman" w:cs="Times New Roman"/>
          <w:noProof/>
          <w:sz w:val="24"/>
          <w:szCs w:val="24"/>
        </w:rPr>
        <w:lastRenderedPageBreak/>
        <w:drawing>
          <wp:inline distT="0" distB="0" distL="0" distR="0">
            <wp:extent cx="2377440" cy="2694940"/>
            <wp:effectExtent l="19050" t="0" r="3810" b="0"/>
            <wp:docPr id="1557" name="Рисунок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pic:cNvPicPr>
                      <a:picLocks noChangeAspect="1" noChangeArrowheads="1"/>
                    </pic:cNvPicPr>
                  </pic:nvPicPr>
                  <pic:blipFill>
                    <a:blip r:embed="rId546"/>
                    <a:srcRect/>
                    <a:stretch>
                      <a:fillRect/>
                    </a:stretch>
                  </pic:blipFill>
                  <pic:spPr bwMode="auto">
                    <a:xfrm>
                      <a:off x="0" y="0"/>
                      <a:ext cx="2377440" cy="2694940"/>
                    </a:xfrm>
                    <a:prstGeom prst="rect">
                      <a:avLst/>
                    </a:prstGeom>
                    <a:noFill/>
                    <a:ln w="9525">
                      <a:noFill/>
                      <a:miter lim="800000"/>
                      <a:headEnd/>
                      <a:tailEnd/>
                    </a:ln>
                  </pic:spPr>
                </pic:pic>
              </a:graphicData>
            </a:graphic>
          </wp:inline>
        </w:drawing>
      </w:r>
    </w:p>
    <w:p w:rsidR="00993DD4" w:rsidRPr="00993DD4" w:rsidRDefault="00E609EE" w:rsidP="00B43951">
      <w:pPr>
        <w:spacing w:after="0" w:line="240" w:lineRule="auto"/>
        <w:ind w:left="714" w:right="283"/>
        <w:jc w:val="both"/>
        <w:rPr>
          <w:rFonts w:ascii="Times New Roman" w:hAnsi="Times New Roman" w:cs="Times New Roman"/>
          <w:sz w:val="24"/>
          <w:szCs w:val="24"/>
        </w:rPr>
      </w:pPr>
    </w:p>
    <w:p w:rsidR="00993DD4" w:rsidRPr="00AA498D" w:rsidRDefault="00E609EE" w:rsidP="00B43951">
      <w:pPr>
        <w:spacing w:after="0" w:line="240" w:lineRule="auto"/>
        <w:ind w:right="283" w:firstLine="714"/>
        <w:jc w:val="both"/>
        <w:rPr>
          <w:rFonts w:ascii="Times New Roman" w:hAnsi="Times New Roman" w:cs="Times New Roman"/>
          <w:sz w:val="20"/>
          <w:szCs w:val="20"/>
        </w:rPr>
      </w:pPr>
      <w:r w:rsidRPr="00AA498D">
        <w:rPr>
          <w:rFonts w:ascii="Times New Roman" w:hAnsi="Times New Roman" w:cs="Times New Roman"/>
          <w:sz w:val="20"/>
          <w:szCs w:val="20"/>
        </w:rPr>
        <w:t xml:space="preserve">Рис. 4.11. Законы дисперсии локализованных в слое электромагнитных </w:t>
      </w:r>
      <w:r w:rsidRPr="00AA498D">
        <w:rPr>
          <w:rFonts w:ascii="Times New Roman" w:hAnsi="Times New Roman" w:cs="Times New Roman"/>
          <w:i/>
          <w:iCs/>
          <w:sz w:val="20"/>
          <w:szCs w:val="20"/>
        </w:rPr>
        <w:sym w:font="Symbol" w:char="F061"/>
      </w:r>
      <w:r w:rsidRPr="00AA498D">
        <w:rPr>
          <w:rFonts w:ascii="Times New Roman" w:hAnsi="Times New Roman" w:cs="Times New Roman"/>
          <w:i/>
          <w:iCs/>
          <w:sz w:val="20"/>
          <w:szCs w:val="20"/>
        </w:rPr>
        <w:t xml:space="preserve">, </w:t>
      </w:r>
      <w:r w:rsidRPr="00AA498D">
        <w:rPr>
          <w:rFonts w:ascii="Times New Roman" w:hAnsi="Times New Roman" w:cs="Times New Roman"/>
          <w:i/>
          <w:iCs/>
          <w:sz w:val="20"/>
          <w:szCs w:val="20"/>
        </w:rPr>
        <w:sym w:font="Symbol" w:char="F062"/>
      </w:r>
      <w:r w:rsidRPr="00AA498D">
        <w:rPr>
          <w:rFonts w:ascii="Times New Roman" w:hAnsi="Times New Roman" w:cs="Times New Roman"/>
          <w:i/>
          <w:iCs/>
          <w:sz w:val="20"/>
          <w:szCs w:val="20"/>
        </w:rPr>
        <w:t xml:space="preserve">, </w:t>
      </w:r>
      <w:r w:rsidRPr="00AA498D">
        <w:rPr>
          <w:rFonts w:ascii="Times New Roman" w:hAnsi="Times New Roman" w:cs="Times New Roman"/>
          <w:i/>
          <w:iCs/>
          <w:sz w:val="20"/>
          <w:szCs w:val="20"/>
          <w:lang w:val="en-US"/>
        </w:rPr>
        <w:t>n</w:t>
      </w:r>
      <w:r w:rsidRPr="00AA498D">
        <w:rPr>
          <w:rFonts w:ascii="Times New Roman" w:hAnsi="Times New Roman" w:cs="Times New Roman"/>
          <w:sz w:val="20"/>
          <w:szCs w:val="20"/>
        </w:rPr>
        <w:t xml:space="preserve">-мод. </w:t>
      </w:r>
      <w:r w:rsidRPr="00AA498D">
        <w:rPr>
          <w:rFonts w:ascii="Times New Roman" w:hAnsi="Times New Roman" w:cs="Times New Roman"/>
          <w:position w:val="-12"/>
          <w:sz w:val="20"/>
          <w:szCs w:val="20"/>
        </w:rPr>
        <w:object w:dxaOrig="720" w:dyaOrig="360">
          <v:shape id="_x0000_i1293" type="#_x0000_t75" style="width:36pt;height:18pt" o:ole="">
            <v:imagedata r:id="rId547" o:title=""/>
          </v:shape>
          <o:OLEObject Type="Embed" ProgID="Equation.3" ShapeID="_x0000_i1293" DrawAspect="Content" ObjectID="_1453713819" r:id="rId548"/>
        </w:object>
      </w:r>
      <w:r w:rsidRPr="00AA498D">
        <w:rPr>
          <w:rFonts w:ascii="Times New Roman" w:hAnsi="Times New Roman" w:cs="Times New Roman"/>
          <w:sz w:val="20"/>
          <w:szCs w:val="20"/>
        </w:rPr>
        <w:t xml:space="preserve"> - соответственно  частота изолированного резонанса и частота прозрачности однородного слоя, причем </w:t>
      </w:r>
      <w:r w:rsidRPr="00AA498D">
        <w:rPr>
          <w:rFonts w:ascii="Times New Roman" w:hAnsi="Times New Roman" w:cs="Times New Roman"/>
          <w:position w:val="-14"/>
          <w:sz w:val="20"/>
          <w:szCs w:val="20"/>
        </w:rPr>
        <w:object w:dxaOrig="1780" w:dyaOrig="420">
          <v:shape id="_x0000_i1294" type="#_x0000_t75" style="width:89.3pt;height:20.75pt" o:ole="">
            <v:imagedata r:id="rId549" o:title=""/>
          </v:shape>
          <o:OLEObject Type="Embed" ProgID="Equation.3" ShapeID="_x0000_i1294" DrawAspect="Content" ObjectID="_1453713820" r:id="rId550"/>
        </w:object>
      </w:r>
    </w:p>
    <w:p w:rsidR="00993DD4" w:rsidRPr="00AA498D" w:rsidRDefault="00E609EE" w:rsidP="00B43951">
      <w:pPr>
        <w:spacing w:after="0" w:line="240" w:lineRule="auto"/>
        <w:ind w:right="283"/>
        <w:jc w:val="both"/>
        <w:rPr>
          <w:rFonts w:ascii="Times New Roman" w:hAnsi="Times New Roman" w:cs="Times New Roman"/>
          <w:sz w:val="24"/>
          <w:szCs w:val="24"/>
        </w:rPr>
      </w:pPr>
    </w:p>
    <w:p w:rsidR="00993DD4" w:rsidRDefault="00E609EE" w:rsidP="00B43951">
      <w:pPr>
        <w:spacing w:after="0" w:line="240" w:lineRule="auto"/>
        <w:ind w:right="283" w:firstLine="714"/>
        <w:jc w:val="both"/>
        <w:rPr>
          <w:rFonts w:ascii="Times New Roman" w:hAnsi="Times New Roman" w:cs="Times New Roman"/>
          <w:sz w:val="24"/>
          <w:szCs w:val="24"/>
        </w:rPr>
      </w:pPr>
      <w:r w:rsidRPr="00993DD4">
        <w:rPr>
          <w:rFonts w:ascii="Times New Roman" w:hAnsi="Times New Roman" w:cs="Times New Roman"/>
          <w:sz w:val="24"/>
          <w:szCs w:val="24"/>
        </w:rPr>
        <w:t>В работе они получены для заданных в однорезонансном приближении функций отклика однородн</w:t>
      </w:r>
      <w:r>
        <w:rPr>
          <w:rFonts w:ascii="Times New Roman" w:hAnsi="Times New Roman" w:cs="Times New Roman"/>
          <w:sz w:val="24"/>
          <w:szCs w:val="24"/>
        </w:rPr>
        <w:t xml:space="preserve">ой сверхтонкой пленки </w:t>
      </w:r>
      <w:r>
        <w:rPr>
          <w:rFonts w:ascii="Times New Roman" w:hAnsi="Times New Roman" w:cs="Times New Roman"/>
          <w:sz w:val="24"/>
          <w:szCs w:val="24"/>
        </w:rPr>
        <w:t>(см. рис.4.11</w:t>
      </w:r>
      <w:r w:rsidRPr="00993DD4">
        <w:rPr>
          <w:rFonts w:ascii="Times New Roman" w:hAnsi="Times New Roman" w:cs="Times New Roman"/>
          <w:sz w:val="24"/>
          <w:szCs w:val="24"/>
        </w:rPr>
        <w:t>).</w:t>
      </w:r>
    </w:p>
    <w:p w:rsidR="00AA498D" w:rsidRDefault="00E609EE" w:rsidP="00B43951">
      <w:pPr>
        <w:spacing w:after="0" w:line="240" w:lineRule="auto"/>
        <w:ind w:right="283" w:firstLine="714"/>
        <w:jc w:val="both"/>
        <w:rPr>
          <w:rFonts w:ascii="Times New Roman" w:hAnsi="Times New Roman" w:cs="Times New Roman"/>
          <w:sz w:val="24"/>
          <w:szCs w:val="24"/>
        </w:rPr>
      </w:pPr>
    </w:p>
    <w:p w:rsidR="00AA498D" w:rsidRDefault="00E609EE" w:rsidP="00B43951">
      <w:pPr>
        <w:numPr>
          <w:ilvl w:val="1"/>
          <w:numId w:val="3"/>
        </w:numPr>
        <w:spacing w:after="0" w:line="240" w:lineRule="auto"/>
        <w:ind w:right="283"/>
        <w:jc w:val="both"/>
        <w:rPr>
          <w:rFonts w:ascii="Times New Roman" w:hAnsi="Times New Roman" w:cs="Times New Roman"/>
          <w:b/>
          <w:sz w:val="24"/>
          <w:szCs w:val="24"/>
        </w:rPr>
      </w:pPr>
      <w:r w:rsidRPr="00FD4E82">
        <w:rPr>
          <w:rFonts w:ascii="Times New Roman" w:hAnsi="Times New Roman" w:cs="Times New Roman"/>
          <w:b/>
          <w:sz w:val="24"/>
          <w:szCs w:val="24"/>
        </w:rPr>
        <w:t>Электромагнитные волны в неоднородной квазидвумерной 1D-структуре.</w:t>
      </w:r>
    </w:p>
    <w:p w:rsidR="00AA498D" w:rsidRP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 xml:space="preserve">В случае генерации локализованных в слое мод поле описывается неоднородными волнами, экспоненциально убывающими от границы слоя. Причем, как  показано в,  s-моды поля генерируются поляризациями </w:t>
      </w:r>
      <w:r w:rsidRPr="00F96695">
        <w:rPr>
          <w:rFonts w:ascii="Times New Roman" w:hAnsi="Times New Roman" w:cs="Times New Roman"/>
          <w:position w:val="-16"/>
          <w:sz w:val="24"/>
          <w:szCs w:val="24"/>
        </w:rPr>
        <w:object w:dxaOrig="1400" w:dyaOrig="400">
          <v:shape id="_x0000_i1295" type="#_x0000_t75" style="width:69.9pt;height:20.1pt" o:ole="">
            <v:imagedata r:id="rId551" o:title=""/>
          </v:shape>
          <o:OLEObject Type="Embed" ProgID="Equation.3" ShapeID="_x0000_i1295" DrawAspect="Content" ObjectID="_1453713821" r:id="rId552"/>
        </w:object>
      </w:r>
      <w:r w:rsidRPr="00F96695">
        <w:rPr>
          <w:rFonts w:ascii="Times New Roman" w:hAnsi="Times New Roman" w:cs="Times New Roman"/>
          <w:sz w:val="24"/>
          <w:szCs w:val="24"/>
        </w:rPr>
        <w:t xml:space="preserve">, а p-моды – поляризациями </w:t>
      </w:r>
      <w:r w:rsidRPr="00F96695">
        <w:rPr>
          <w:rFonts w:ascii="Times New Roman" w:hAnsi="Times New Roman" w:cs="Times New Roman"/>
          <w:position w:val="-16"/>
          <w:sz w:val="24"/>
          <w:szCs w:val="24"/>
        </w:rPr>
        <w:object w:dxaOrig="1420" w:dyaOrig="400">
          <v:shape id="_x0000_i1296" type="#_x0000_t75" style="width:71.3pt;height:20.1pt" o:ole="">
            <v:imagedata r:id="rId553" o:title=""/>
          </v:shape>
          <o:OLEObject Type="Embed" ProgID="Equation.3" ShapeID="_x0000_i1296" DrawAspect="Content" ObjectID="_1453713822" r:id="rId554"/>
        </w:object>
      </w:r>
      <w:r w:rsidRPr="00F96695">
        <w:rPr>
          <w:rFonts w:ascii="Times New Roman" w:hAnsi="Times New Roman" w:cs="Times New Roman"/>
          <w:sz w:val="24"/>
          <w:szCs w:val="24"/>
        </w:rPr>
        <w:t>. Из граничных условий (4.31) следует, что амплитуды поля имеют вид:</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jc w:val="both"/>
        <w:rPr>
          <w:rFonts w:ascii="Times New Roman" w:hAnsi="Times New Roman" w:cs="Times New Roman"/>
          <w:sz w:val="24"/>
          <w:szCs w:val="24"/>
        </w:rPr>
      </w:pPr>
      <w:r w:rsidRPr="00F96695">
        <w:rPr>
          <w:rFonts w:ascii="Times New Roman" w:hAnsi="Times New Roman" w:cs="Times New Roman"/>
          <w:position w:val="-60"/>
          <w:sz w:val="24"/>
          <w:szCs w:val="24"/>
        </w:rPr>
        <w:object w:dxaOrig="8480" w:dyaOrig="1320">
          <v:shape id="_x0000_i1297" type="#_x0000_t75" style="width:304.6pt;height:47.75pt" o:ole="">
            <v:imagedata r:id="rId555" o:title=""/>
          </v:shape>
          <o:OLEObject Type="Embed" ProgID="Equation.3" ShapeID="_x0000_i1297" DrawAspect="Content" ObjectID="_1453713823" r:id="rId556"/>
        </w:object>
      </w:r>
      <w:r w:rsidRPr="00F96695">
        <w:rPr>
          <w:rFonts w:ascii="Times New Roman" w:hAnsi="Times New Roman" w:cs="Times New Roman"/>
          <w:sz w:val="24"/>
          <w:szCs w:val="24"/>
        </w:rPr>
        <w:t xml:space="preserve">  </w:t>
      </w:r>
      <w:r w:rsidRPr="00F96695">
        <w:rPr>
          <w:rFonts w:ascii="Times New Roman" w:hAnsi="Times New Roman" w:cs="Times New Roman"/>
          <w:sz w:val="24"/>
          <w:szCs w:val="24"/>
        </w:rPr>
        <w:tab/>
        <w:t xml:space="preserve">      </w:t>
      </w:r>
      <w:r w:rsidRPr="00F96695">
        <w:rPr>
          <w:rFonts w:ascii="Times New Roman" w:hAnsi="Times New Roman" w:cs="Times New Roman"/>
          <w:sz w:val="24"/>
          <w:szCs w:val="24"/>
        </w:rPr>
        <w:tab/>
        <w:t xml:space="preserve">      (4.34)</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 xml:space="preserve">Где </w:t>
      </w:r>
      <w:r w:rsidRPr="00F96695">
        <w:rPr>
          <w:rFonts w:ascii="Times New Roman" w:hAnsi="Times New Roman" w:cs="Times New Roman"/>
          <w:position w:val="-14"/>
          <w:sz w:val="24"/>
          <w:szCs w:val="24"/>
        </w:rPr>
        <w:object w:dxaOrig="8100" w:dyaOrig="460">
          <v:shape id="_x0000_i1298" type="#_x0000_t75" style="width:405pt;height:23.55pt" o:ole="">
            <v:imagedata r:id="rId557" o:title=""/>
          </v:shape>
          <o:OLEObject Type="Embed" ProgID="Equation.3" ShapeID="_x0000_i1298" DrawAspect="Content" ObjectID="_1453713824" r:id="rId558"/>
        </w:object>
      </w:r>
      <w:r w:rsidRPr="00F96695">
        <w:rPr>
          <w:rFonts w:ascii="Times New Roman" w:hAnsi="Times New Roman" w:cs="Times New Roman"/>
          <w:sz w:val="24"/>
          <w:szCs w:val="24"/>
        </w:rPr>
        <w:t>.</w:t>
      </w:r>
    </w:p>
    <w:p w:rsidR="00AA498D" w:rsidRP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 xml:space="preserve">Исследуем распространение электромагнитной волны n-поляризации в области частот поля вдали </w:t>
      </w:r>
      <w:r w:rsidRPr="00F96695">
        <w:rPr>
          <w:rFonts w:ascii="Times New Roman" w:hAnsi="Times New Roman" w:cs="Times New Roman"/>
          <w:sz w:val="24"/>
          <w:szCs w:val="24"/>
        </w:rPr>
        <w:t xml:space="preserve">от магнитодипольных переходов. Это ограничение позволяет сделать следующее переобозначение: </w:t>
      </w:r>
      <w:r w:rsidRPr="00F96695">
        <w:rPr>
          <w:rFonts w:ascii="Times New Roman" w:hAnsi="Times New Roman" w:cs="Times New Roman"/>
          <w:position w:val="-10"/>
          <w:sz w:val="24"/>
          <w:szCs w:val="24"/>
        </w:rPr>
        <w:object w:dxaOrig="1640" w:dyaOrig="360">
          <v:shape id="_x0000_i1299" type="#_x0000_t75" style="width:81.7pt;height:18pt" o:ole="">
            <v:imagedata r:id="rId559" o:title=""/>
          </v:shape>
          <o:OLEObject Type="Embed" ProgID="Equation.3" ShapeID="_x0000_i1299" DrawAspect="Content" ObjectID="_1453713825" r:id="rId560"/>
        </w:object>
      </w:r>
      <w:r w:rsidRPr="00F96695">
        <w:rPr>
          <w:rFonts w:ascii="Times New Roman" w:hAnsi="Times New Roman" w:cs="Times New Roman"/>
          <w:sz w:val="24"/>
          <w:szCs w:val="24"/>
        </w:rPr>
        <w:t>. Таким образом, в общем случае неоднородной пленки материальное соотношение принимает вид:</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ab/>
      </w:r>
      <w:r w:rsidRPr="00F96695">
        <w:rPr>
          <w:rFonts w:ascii="Times New Roman" w:hAnsi="Times New Roman" w:cs="Times New Roman"/>
          <w:position w:val="-16"/>
          <w:sz w:val="24"/>
          <w:szCs w:val="24"/>
        </w:rPr>
        <w:object w:dxaOrig="5220" w:dyaOrig="440">
          <v:shape id="_x0000_i1300" type="#_x0000_t75" style="width:261pt;height:21.45pt" o:ole="">
            <v:imagedata r:id="rId561" o:title=""/>
          </v:shape>
          <o:OLEObject Type="Embed" ProgID="Equation.3" ShapeID="_x0000_i1300" DrawAspect="Content" ObjectID="_1453713826" r:id="rId562"/>
        </w:object>
      </w:r>
      <w:r>
        <w:rPr>
          <w:rFonts w:ascii="Times New Roman" w:hAnsi="Times New Roman" w:cs="Times New Roman"/>
          <w:sz w:val="24"/>
          <w:szCs w:val="24"/>
        </w:rPr>
        <w:tab/>
      </w:r>
      <w:r>
        <w:rPr>
          <w:rFonts w:ascii="Times New Roman" w:hAnsi="Times New Roman" w:cs="Times New Roman"/>
          <w:sz w:val="24"/>
          <w:szCs w:val="24"/>
        </w:rPr>
        <w:tab/>
        <w:t xml:space="preserve">           </w:t>
      </w:r>
      <w:r w:rsidRPr="00F96695">
        <w:rPr>
          <w:rFonts w:ascii="Times New Roman" w:hAnsi="Times New Roman" w:cs="Times New Roman"/>
          <w:sz w:val="24"/>
          <w:szCs w:val="24"/>
        </w:rPr>
        <w:t>(4.35)</w:t>
      </w: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p>
    <w:p w:rsidR="00AA498D" w:rsidRPr="00F96695" w:rsidRDefault="00E609EE" w:rsidP="00B43951">
      <w:pPr>
        <w:tabs>
          <w:tab w:val="left" w:pos="7875"/>
        </w:tabs>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Конкр</w:t>
      </w:r>
      <w:r w:rsidRPr="00F96695">
        <w:rPr>
          <w:rFonts w:ascii="Times New Roman" w:hAnsi="Times New Roman" w:cs="Times New Roman"/>
          <w:sz w:val="24"/>
          <w:szCs w:val="24"/>
        </w:rPr>
        <w:t xml:space="preserve">етизируем характер неоднородности пленки. Пусть она представляет собой  топологически упорядоченную (периодическую) совокупность полос –  одномерную сверхрешетку, составленную из однородных по составу элементов-полос. Ячейка </w:t>
      </w:r>
      <w:r w:rsidRPr="00F96695">
        <w:rPr>
          <w:rFonts w:ascii="Times New Roman" w:hAnsi="Times New Roman" w:cs="Times New Roman"/>
          <w:sz w:val="24"/>
          <w:szCs w:val="24"/>
          <w:lang w:val="en-US"/>
        </w:rPr>
        <w:t>s</w:t>
      </w:r>
      <w:r w:rsidRPr="00F96695">
        <w:rPr>
          <w:rFonts w:ascii="Times New Roman" w:hAnsi="Times New Roman" w:cs="Times New Roman"/>
          <w:sz w:val="24"/>
          <w:szCs w:val="24"/>
        </w:rPr>
        <w:t xml:space="preserve"> 1D-сверхрешетки может иметь произвольное число элементов α толщины </w:t>
      </w:r>
      <w:r w:rsidRPr="00F96695">
        <w:rPr>
          <w:rFonts w:ascii="Times New Roman" w:hAnsi="Times New Roman" w:cs="Times New Roman"/>
          <w:position w:val="-12"/>
          <w:sz w:val="24"/>
          <w:szCs w:val="24"/>
        </w:rPr>
        <w:object w:dxaOrig="380" w:dyaOrig="360">
          <v:shape id="_x0000_i1301" type="#_x0000_t75" style="width:18.7pt;height:18pt" o:ole="">
            <v:imagedata r:id="rId563" o:title=""/>
          </v:shape>
          <o:OLEObject Type="Embed" ProgID="Equation.3" ShapeID="_x0000_i1301" DrawAspect="Content" ObjectID="_1453713827" r:id="rId564"/>
        </w:object>
      </w:r>
      <w:r w:rsidRPr="00F96695">
        <w:rPr>
          <w:rFonts w:ascii="Times New Roman" w:hAnsi="Times New Roman" w:cs="Times New Roman"/>
          <w:sz w:val="24"/>
          <w:szCs w:val="24"/>
        </w:rPr>
        <w:t xml:space="preserve">, каждый ориентирован перпендикулярно оси </w:t>
      </w:r>
      <w:r w:rsidRPr="00F96695">
        <w:rPr>
          <w:rFonts w:ascii="Times New Roman" w:hAnsi="Times New Roman" w:cs="Times New Roman"/>
          <w:i/>
          <w:sz w:val="24"/>
          <w:szCs w:val="24"/>
        </w:rPr>
        <w:t>x</w:t>
      </w:r>
      <w:r>
        <w:rPr>
          <w:rFonts w:ascii="Times New Roman" w:hAnsi="Times New Roman" w:cs="Times New Roman"/>
          <w:sz w:val="24"/>
          <w:szCs w:val="24"/>
        </w:rPr>
        <w:t xml:space="preserve"> (см. рис. 4.12</w:t>
      </w:r>
      <w:r w:rsidRPr="00F96695">
        <w:rPr>
          <w:rFonts w:ascii="Times New Roman" w:hAnsi="Times New Roman" w:cs="Times New Roman"/>
          <w:sz w:val="24"/>
          <w:szCs w:val="24"/>
        </w:rPr>
        <w:t>).</w:t>
      </w: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r w:rsidRPr="00F96695">
        <w:rPr>
          <w:rFonts w:ascii="Times New Roman" w:hAnsi="Times New Roman" w:cs="Times New Roman"/>
          <w:noProof/>
          <w:sz w:val="24"/>
          <w:szCs w:val="24"/>
        </w:rPr>
        <w:drawing>
          <wp:inline distT="0" distB="0" distL="0" distR="0">
            <wp:extent cx="3999865" cy="1397000"/>
            <wp:effectExtent l="19050" t="0" r="635"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5"/>
                    <a:srcRect/>
                    <a:stretch>
                      <a:fillRect/>
                    </a:stretch>
                  </pic:blipFill>
                  <pic:spPr bwMode="auto">
                    <a:xfrm>
                      <a:off x="0" y="0"/>
                      <a:ext cx="3999865" cy="1397000"/>
                    </a:xfrm>
                    <a:prstGeom prst="rect">
                      <a:avLst/>
                    </a:prstGeom>
                    <a:noFill/>
                  </pic:spPr>
                </pic:pic>
              </a:graphicData>
            </a:graphic>
          </wp:inline>
        </w:drawing>
      </w:r>
    </w:p>
    <w:p w:rsidR="00AA498D" w:rsidRPr="00F96695" w:rsidRDefault="00E609EE" w:rsidP="00B43951">
      <w:pPr>
        <w:spacing w:after="0" w:line="240" w:lineRule="auto"/>
        <w:ind w:right="283"/>
        <w:jc w:val="both"/>
        <w:rPr>
          <w:rFonts w:ascii="Times New Roman" w:hAnsi="Times New Roman" w:cs="Times New Roman"/>
          <w:sz w:val="20"/>
          <w:szCs w:val="20"/>
        </w:rPr>
      </w:pPr>
      <w:r>
        <w:rPr>
          <w:rFonts w:ascii="Times New Roman" w:hAnsi="Times New Roman" w:cs="Times New Roman"/>
          <w:sz w:val="20"/>
          <w:szCs w:val="20"/>
        </w:rPr>
        <w:t>Рис. 4.12</w:t>
      </w:r>
      <w:r w:rsidRPr="00F96695">
        <w:rPr>
          <w:rFonts w:ascii="Times New Roman" w:hAnsi="Times New Roman" w:cs="Times New Roman"/>
          <w:sz w:val="20"/>
          <w:szCs w:val="20"/>
        </w:rPr>
        <w:t>. 1D-сверхрешетка, составленная из однородных по составу элементов-полос.</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Полагая, что поля</w:t>
      </w:r>
      <w:r w:rsidRPr="00F96695">
        <w:rPr>
          <w:rFonts w:ascii="Times New Roman" w:hAnsi="Times New Roman" w:cs="Times New Roman"/>
          <w:sz w:val="24"/>
          <w:szCs w:val="24"/>
        </w:rPr>
        <w:t xml:space="preserve">ризуемость </w:t>
      </w:r>
      <w:r w:rsidRPr="00F96695">
        <w:rPr>
          <w:rFonts w:ascii="Times New Roman" w:hAnsi="Times New Roman" w:cs="Times New Roman"/>
          <w:position w:val="-6"/>
          <w:sz w:val="24"/>
          <w:szCs w:val="24"/>
        </w:rPr>
        <w:object w:dxaOrig="360" w:dyaOrig="220">
          <v:shape id="_x0000_i1302" type="#_x0000_t75" style="width:18pt;height:11.1pt" o:ole="">
            <v:imagedata r:id="rId566" o:title=""/>
          </v:shape>
          <o:OLEObject Type="Embed" ProgID="Equation.3" ShapeID="_x0000_i1302" DrawAspect="Content" ObjectID="_1453713828" r:id="rId567"/>
        </w:object>
      </w:r>
      <w:r w:rsidRPr="00F96695">
        <w:rPr>
          <w:rFonts w:ascii="Times New Roman" w:hAnsi="Times New Roman" w:cs="Times New Roman"/>
          <w:sz w:val="24"/>
          <w:szCs w:val="24"/>
        </w:rPr>
        <w:t xml:space="preserve">-й полосы </w:t>
      </w:r>
      <w:r w:rsidRPr="00F96695">
        <w:rPr>
          <w:rFonts w:ascii="Times New Roman" w:hAnsi="Times New Roman" w:cs="Times New Roman"/>
          <w:position w:val="-12"/>
          <w:sz w:val="24"/>
          <w:szCs w:val="24"/>
        </w:rPr>
        <w:object w:dxaOrig="400" w:dyaOrig="360">
          <v:shape id="_x0000_i1303" type="#_x0000_t75" style="width:20.1pt;height:18pt" o:ole="">
            <v:imagedata r:id="rId568" o:title=""/>
          </v:shape>
          <o:OLEObject Type="Embed" ProgID="Equation.3" ShapeID="_x0000_i1303" DrawAspect="Content" ObjectID="_1453713829" r:id="rId569"/>
        </w:object>
      </w:r>
      <w:r w:rsidRPr="00F96695">
        <w:rPr>
          <w:rFonts w:ascii="Times New Roman" w:hAnsi="Times New Roman" w:cs="Times New Roman"/>
          <w:sz w:val="24"/>
          <w:szCs w:val="24"/>
        </w:rPr>
        <w:t>, получаем поляризуемость пленки в виде:</w:t>
      </w:r>
    </w:p>
    <w:p w:rsidR="00AA498D" w:rsidRPr="00F96695" w:rsidRDefault="00E609EE" w:rsidP="00B43951">
      <w:pPr>
        <w:spacing w:after="0" w:line="240" w:lineRule="auto"/>
        <w:ind w:right="283"/>
        <w:jc w:val="both"/>
        <w:rPr>
          <w:rFonts w:ascii="Times New Roman" w:hAnsi="Times New Roman" w:cs="Times New Roman"/>
          <w:sz w:val="24"/>
          <w:szCs w:val="24"/>
        </w:rPr>
      </w:pPr>
      <w:r>
        <w:rPr>
          <w:rFonts w:ascii="Times New Roman" w:hAnsi="Times New Roman" w:cs="Times New Roman"/>
          <w:noProof/>
          <w:sz w:val="24"/>
          <w:szCs w:val="24"/>
        </w:rPr>
        <w:pict>
          <v:shape id="_x0000_s1029" type="#_x0000_t75" style="position:absolute;left:0;text-align:left;margin-left:45pt;margin-top:5.25pt;width:350pt;height:42pt;z-index:251663360">
            <v:imagedata r:id="rId570" o:title=""/>
          </v:shape>
          <o:OLEObject Type="Embed" ProgID="Equation.3" ShapeID="_x0000_s1029" DrawAspect="Content" ObjectID="_1453713878" r:id="rId571"/>
        </w:pict>
      </w:r>
    </w:p>
    <w:p w:rsidR="00AA498D" w:rsidRPr="00F96695" w:rsidRDefault="00E609EE" w:rsidP="00B43951">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96695">
        <w:rPr>
          <w:rFonts w:ascii="Times New Roman" w:hAnsi="Times New Roman" w:cs="Times New Roman"/>
          <w:sz w:val="24"/>
          <w:szCs w:val="24"/>
        </w:rPr>
        <w:t>(4.36)</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 xml:space="preserve">Здесь </w:t>
      </w:r>
      <w:r w:rsidRPr="00F96695">
        <w:rPr>
          <w:rFonts w:ascii="Times New Roman" w:hAnsi="Times New Roman" w:cs="Times New Roman"/>
          <w:i/>
          <w:sz w:val="24"/>
          <w:szCs w:val="24"/>
        </w:rPr>
        <w:t>L</w:t>
      </w:r>
      <w:r w:rsidRPr="00F96695">
        <w:rPr>
          <w:rFonts w:ascii="Times New Roman" w:hAnsi="Times New Roman" w:cs="Times New Roman"/>
          <w:sz w:val="24"/>
          <w:szCs w:val="24"/>
        </w:rPr>
        <w:t xml:space="preserve"> – период ячейки, для идеальной 1D-структуры: </w:t>
      </w:r>
      <w:r w:rsidRPr="00F96695">
        <w:rPr>
          <w:rFonts w:ascii="Times New Roman" w:hAnsi="Times New Roman" w:cs="Times New Roman"/>
          <w:position w:val="-10"/>
          <w:sz w:val="24"/>
          <w:szCs w:val="24"/>
        </w:rPr>
        <w:object w:dxaOrig="1579" w:dyaOrig="340">
          <v:shape id="_x0000_i1304" type="#_x0000_t75" style="width:78.9pt;height:17.3pt" o:ole="">
            <v:imagedata r:id="rId572" o:title=""/>
          </v:shape>
          <o:OLEObject Type="Embed" ProgID="Equation.3" ShapeID="_x0000_i1304" DrawAspect="Content" ObjectID="_1453713830" r:id="rId573"/>
        </w:object>
      </w:r>
      <w:r w:rsidRPr="00F96695">
        <w:rPr>
          <w:rFonts w:ascii="Times New Roman" w:hAnsi="Times New Roman" w:cs="Times New Roman"/>
          <w:sz w:val="24"/>
          <w:szCs w:val="24"/>
        </w:rPr>
        <w:t>. Последнее позволяет для описания вектора поверхностной плотности электрического момента использовать теорему</w:t>
      </w:r>
      <w:r w:rsidRPr="00F96695">
        <w:rPr>
          <w:rFonts w:ascii="Times New Roman" w:hAnsi="Times New Roman" w:cs="Times New Roman"/>
          <w:sz w:val="24"/>
          <w:szCs w:val="24"/>
        </w:rPr>
        <w:t xml:space="preserve"> Флоке:</w:t>
      </w:r>
    </w:p>
    <w:p w:rsidR="00AA498D" w:rsidRPr="00F96695" w:rsidRDefault="00E609EE" w:rsidP="00B43951">
      <w:pPr>
        <w:spacing w:after="0" w:line="240" w:lineRule="auto"/>
        <w:ind w:right="283"/>
        <w:jc w:val="both"/>
        <w:rPr>
          <w:rFonts w:ascii="Times New Roman" w:hAnsi="Times New Roman" w:cs="Times New Roman"/>
          <w:sz w:val="24"/>
          <w:szCs w:val="24"/>
        </w:rPr>
      </w:pPr>
      <w:r>
        <w:rPr>
          <w:rFonts w:ascii="Times New Roman" w:hAnsi="Times New Roman" w:cs="Times New Roman"/>
          <w:noProof/>
          <w:sz w:val="24"/>
          <w:szCs w:val="24"/>
        </w:rPr>
        <w:pict>
          <v:shape id="_x0000_s1028" type="#_x0000_t75" style="position:absolute;left:0;text-align:left;margin-left:90pt;margin-top:8.1pt;width:281pt;height:35pt;z-index:251662336">
            <v:imagedata r:id="rId574" o:title=""/>
          </v:shape>
          <o:OLEObject Type="Embed" ProgID="Equation.3" ShapeID="_x0000_s1028" DrawAspect="Content" ObjectID="_1453713879" r:id="rId575"/>
        </w:pict>
      </w:r>
    </w:p>
    <w:p w:rsidR="00AA498D" w:rsidRP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 xml:space="preserve"> </w:t>
      </w:r>
      <w:r w:rsidRPr="00F96695">
        <w:rPr>
          <w:rFonts w:ascii="Times New Roman" w:hAnsi="Times New Roman" w:cs="Times New Roman"/>
          <w:sz w:val="24"/>
          <w:szCs w:val="24"/>
        </w:rPr>
        <w:tab/>
      </w:r>
      <w:r w:rsidRPr="00F96695">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96695">
        <w:rPr>
          <w:rFonts w:ascii="Times New Roman" w:hAnsi="Times New Roman" w:cs="Times New Roman"/>
          <w:sz w:val="24"/>
          <w:szCs w:val="24"/>
        </w:rPr>
        <w:t>(4.37)</w:t>
      </w: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p>
    <w:p w:rsidR="00AA498D" w:rsidRPr="00F96695" w:rsidRDefault="00E609EE" w:rsidP="00B43951">
      <w:pPr>
        <w:tabs>
          <w:tab w:val="left" w:pos="7875"/>
        </w:tabs>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 xml:space="preserve">вектор Блоха </w:t>
      </w:r>
      <w:r w:rsidRPr="00F96695">
        <w:rPr>
          <w:rFonts w:ascii="Times New Roman" w:hAnsi="Times New Roman" w:cs="Times New Roman"/>
          <w:i/>
          <w:sz w:val="24"/>
          <w:szCs w:val="24"/>
          <w:lang w:val="en-US"/>
        </w:rPr>
        <w:t>K</w:t>
      </w:r>
      <w:r w:rsidRPr="00F96695">
        <w:rPr>
          <w:rFonts w:ascii="Times New Roman" w:hAnsi="Times New Roman" w:cs="Times New Roman"/>
          <w:sz w:val="24"/>
          <w:szCs w:val="24"/>
        </w:rPr>
        <w:t xml:space="preserve"> направлен вдоль оси </w:t>
      </w:r>
      <w:r w:rsidRPr="00F96695">
        <w:rPr>
          <w:rFonts w:ascii="Times New Roman" w:hAnsi="Times New Roman" w:cs="Times New Roman"/>
          <w:i/>
          <w:sz w:val="24"/>
          <w:szCs w:val="24"/>
        </w:rPr>
        <w:t>х</w:t>
      </w:r>
      <w:r w:rsidRPr="00F96695">
        <w:rPr>
          <w:rFonts w:ascii="Times New Roman" w:hAnsi="Times New Roman" w:cs="Times New Roman"/>
          <w:sz w:val="24"/>
          <w:szCs w:val="24"/>
        </w:rPr>
        <w:t xml:space="preserve">. Таким образом, поскольку фурье-образ </w:t>
      </w:r>
      <w:r w:rsidRPr="00F96695">
        <w:rPr>
          <w:rFonts w:ascii="Times New Roman" w:hAnsi="Times New Roman" w:cs="Times New Roman"/>
          <w:position w:val="-10"/>
          <w:sz w:val="24"/>
          <w:szCs w:val="24"/>
        </w:rPr>
        <w:object w:dxaOrig="540" w:dyaOrig="340">
          <v:shape id="_x0000_i1305" type="#_x0000_t75" style="width:27pt;height:17.3pt" o:ole="">
            <v:imagedata r:id="rId576" o:title=""/>
          </v:shape>
          <o:OLEObject Type="Embed" ProgID="Equation.3" ShapeID="_x0000_i1305" DrawAspect="Content" ObjectID="_1453713831" r:id="rId577"/>
        </w:object>
      </w:r>
      <w:r w:rsidRPr="00F96695">
        <w:rPr>
          <w:rFonts w:ascii="Times New Roman" w:hAnsi="Times New Roman" w:cs="Times New Roman"/>
          <w:sz w:val="24"/>
          <w:szCs w:val="24"/>
        </w:rPr>
        <w:t xml:space="preserve">, благодаря (4.37), имеет вид: </w:t>
      </w:r>
      <w:r w:rsidRPr="00F96695">
        <w:rPr>
          <w:rFonts w:ascii="Times New Roman" w:hAnsi="Times New Roman" w:cs="Times New Roman"/>
          <w:position w:val="-30"/>
          <w:sz w:val="24"/>
          <w:szCs w:val="24"/>
        </w:rPr>
        <w:object w:dxaOrig="3140" w:dyaOrig="700">
          <v:shape id="_x0000_i1306" type="#_x0000_t75" style="width:156.45pt;height:35.3pt" o:ole="">
            <v:imagedata r:id="rId578" o:title=""/>
          </v:shape>
          <o:OLEObject Type="Embed" ProgID="Equation.3" ShapeID="_x0000_i1306" DrawAspect="Content" ObjectID="_1453713832" r:id="rId579"/>
        </w:object>
      </w:r>
      <w:r w:rsidRPr="00F96695">
        <w:rPr>
          <w:rFonts w:ascii="Times New Roman" w:hAnsi="Times New Roman" w:cs="Times New Roman"/>
          <w:sz w:val="24"/>
          <w:szCs w:val="24"/>
        </w:rPr>
        <w:t xml:space="preserve">, из (4.35) получаем следующую систему уравнений относительно фурье-амплитуды </w:t>
      </w:r>
      <w:r w:rsidRPr="00F96695">
        <w:rPr>
          <w:rFonts w:ascii="Times New Roman" w:hAnsi="Times New Roman" w:cs="Times New Roman"/>
          <w:position w:val="-14"/>
          <w:sz w:val="24"/>
          <w:szCs w:val="24"/>
        </w:rPr>
        <w:object w:dxaOrig="460" w:dyaOrig="380">
          <v:shape id="_x0000_i1307" type="#_x0000_t75" style="width:23.55pt;height:18.7pt" o:ole="">
            <v:imagedata r:id="rId580" o:title=""/>
          </v:shape>
          <o:OLEObject Type="Embed" ProgID="Equation.3" ShapeID="_x0000_i1307" DrawAspect="Content" ObjectID="_1453713833" r:id="rId581"/>
        </w:object>
      </w:r>
      <w:r w:rsidRPr="00F96695">
        <w:rPr>
          <w:rFonts w:ascii="Times New Roman" w:hAnsi="Times New Roman" w:cs="Times New Roman"/>
          <w:sz w:val="24"/>
          <w:szCs w:val="24"/>
        </w:rPr>
        <w:t>:</w:t>
      </w: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bookmarkStart w:id="2" w:name="_GoBack"/>
      <w:bookmarkEnd w:id="2"/>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6695">
        <w:rPr>
          <w:rFonts w:ascii="Times New Roman" w:hAnsi="Times New Roman" w:cs="Times New Roman"/>
          <w:sz w:val="24"/>
          <w:szCs w:val="24"/>
        </w:rPr>
        <w:t xml:space="preserve">  </w:t>
      </w:r>
      <w:r w:rsidRPr="00F96695">
        <w:rPr>
          <w:rFonts w:ascii="Times New Roman" w:hAnsi="Times New Roman" w:cs="Times New Roman"/>
          <w:position w:val="-28"/>
          <w:sz w:val="24"/>
          <w:szCs w:val="24"/>
        </w:rPr>
        <w:object w:dxaOrig="3000" w:dyaOrig="540">
          <v:shape id="_x0000_i1308" type="#_x0000_t75" style="width:150.25pt;height:27pt" o:ole="">
            <v:imagedata r:id="rId582" o:title=""/>
          </v:shape>
          <o:OLEObject Type="Embed" ProgID="Equation.3" ShapeID="_x0000_i1308" DrawAspect="Content" ObjectID="_1453713834" r:id="rId583"/>
        </w:object>
      </w:r>
      <w:r w:rsidRPr="00F96695">
        <w:rPr>
          <w:rFonts w:ascii="Times New Roman" w:hAnsi="Times New Roman" w:cs="Times New Roman"/>
          <w:sz w:val="24"/>
          <w:szCs w:val="24"/>
        </w:rPr>
        <w:t>.</w:t>
      </w:r>
      <w:r w:rsidRPr="00F96695">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6695">
        <w:rPr>
          <w:rFonts w:ascii="Times New Roman" w:hAnsi="Times New Roman" w:cs="Times New Roman"/>
          <w:sz w:val="24"/>
          <w:szCs w:val="24"/>
        </w:rPr>
        <w:t>(4.38)</w:t>
      </w: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p>
    <w:p w:rsidR="00AA498D" w:rsidRPr="00F96695" w:rsidRDefault="00E609EE" w:rsidP="00B43951">
      <w:pPr>
        <w:tabs>
          <w:tab w:val="left" w:pos="7875"/>
        </w:tabs>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 xml:space="preserve">Фурье-образ величины </w:t>
      </w:r>
      <w:r w:rsidRPr="00F96695">
        <w:rPr>
          <w:rFonts w:ascii="Times New Roman" w:hAnsi="Times New Roman" w:cs="Times New Roman"/>
          <w:position w:val="-12"/>
          <w:sz w:val="24"/>
          <w:szCs w:val="24"/>
        </w:rPr>
        <w:object w:dxaOrig="620" w:dyaOrig="380">
          <v:shape id="_x0000_i1309" type="#_x0000_t75" style="width:30.45pt;height:18.7pt" o:ole="">
            <v:imagedata r:id="rId584" o:title=""/>
          </v:shape>
          <o:OLEObject Type="Embed" ProgID="Equation.3" ShapeID="_x0000_i1309" DrawAspect="Content" ObjectID="_1453713835" r:id="rId585"/>
        </w:object>
      </w:r>
      <w:r w:rsidRPr="00F96695">
        <w:rPr>
          <w:rFonts w:ascii="Times New Roman" w:hAnsi="Times New Roman" w:cs="Times New Roman"/>
          <w:sz w:val="24"/>
          <w:szCs w:val="24"/>
        </w:rPr>
        <w:t xml:space="preserve"> - обратной поляризуемости</w:t>
      </w:r>
      <w:r w:rsidRPr="00F96695">
        <w:rPr>
          <w:rFonts w:ascii="Times New Roman" w:hAnsi="Times New Roman" w:cs="Times New Roman"/>
          <w:sz w:val="24"/>
          <w:szCs w:val="24"/>
        </w:rPr>
        <w:t xml:space="preserve"> пленки  связан, согласно (4.33), с соответствующими Фурье-амплитудами диэлектрической проницаемости.</w:t>
      </w:r>
    </w:p>
    <w:p w:rsidR="00AA498D" w:rsidRPr="00F96695" w:rsidRDefault="00E609EE" w:rsidP="00B43951">
      <w:pPr>
        <w:tabs>
          <w:tab w:val="left" w:pos="0"/>
        </w:tabs>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Предметом настоящей работы является исследование несовершенной 1D-сверхрешетки. «Неидеальность» в данном случае может быть результатом вариации полос</w:t>
      </w:r>
      <w:r w:rsidRPr="00F96695">
        <w:rPr>
          <w:rFonts w:ascii="Times New Roman" w:hAnsi="Times New Roman" w:cs="Times New Roman"/>
          <w:sz w:val="24"/>
          <w:szCs w:val="24"/>
        </w:rPr>
        <w:t xml:space="preserve"> как по составу, так и по толщине. Конфигурационное разупорядочение полос определим с помощью случайной величины </w:t>
      </w:r>
      <w:r w:rsidRPr="00F96695">
        <w:rPr>
          <w:rFonts w:ascii="Times New Roman" w:hAnsi="Times New Roman" w:cs="Times New Roman"/>
          <w:position w:val="-12"/>
          <w:sz w:val="24"/>
          <w:szCs w:val="24"/>
        </w:rPr>
        <w:object w:dxaOrig="380" w:dyaOrig="380">
          <v:shape id="_x0000_i1310" type="#_x0000_t75" style="width:18.7pt;height:18.7pt" o:ole="">
            <v:imagedata r:id="rId586" o:title=""/>
          </v:shape>
          <o:OLEObject Type="Embed" ProgID="Equation.3" ShapeID="_x0000_i1310" DrawAspect="Content" ObjectID="_1453713836" r:id="rId587"/>
        </w:object>
      </w:r>
      <w:r w:rsidRPr="00F96695">
        <w:rPr>
          <w:rFonts w:ascii="Times New Roman" w:hAnsi="Times New Roman" w:cs="Times New Roman"/>
          <w:sz w:val="24"/>
          <w:szCs w:val="24"/>
        </w:rPr>
        <w:t xml:space="preserve">: </w:t>
      </w:r>
      <w:r w:rsidRPr="00F96695">
        <w:rPr>
          <w:rFonts w:ascii="Times New Roman" w:hAnsi="Times New Roman" w:cs="Times New Roman"/>
          <w:position w:val="-12"/>
          <w:sz w:val="24"/>
          <w:szCs w:val="24"/>
        </w:rPr>
        <w:object w:dxaOrig="740" w:dyaOrig="380">
          <v:shape id="_x0000_i1311" type="#_x0000_t75" style="width:36.7pt;height:18.7pt" o:ole="">
            <v:imagedata r:id="rId588" o:title=""/>
          </v:shape>
          <o:OLEObject Type="Embed" ProgID="Equation.3" ShapeID="_x0000_i1311" DrawAspect="Content" ObjectID="_1453713837" r:id="rId589"/>
        </w:object>
      </w:r>
      <w:r w:rsidRPr="00F96695">
        <w:rPr>
          <w:rFonts w:ascii="Times New Roman" w:hAnsi="Times New Roman" w:cs="Times New Roman"/>
          <w:sz w:val="24"/>
          <w:szCs w:val="24"/>
        </w:rPr>
        <w:t xml:space="preserve">, если </w:t>
      </w:r>
      <w:r w:rsidRPr="00F96695">
        <w:rPr>
          <w:rFonts w:ascii="Times New Roman" w:hAnsi="Times New Roman" w:cs="Times New Roman"/>
          <w:position w:val="-10"/>
          <w:sz w:val="24"/>
          <w:szCs w:val="24"/>
        </w:rPr>
        <w:object w:dxaOrig="499" w:dyaOrig="340">
          <v:shape id="_x0000_i1312" type="#_x0000_t75" style="width:24.9pt;height:17.3pt" o:ole="">
            <v:imagedata r:id="rId590" o:title=""/>
          </v:shape>
          <o:OLEObject Type="Embed" ProgID="Equation.3" ShapeID="_x0000_i1312" DrawAspect="Content" ObjectID="_1453713838" r:id="rId591"/>
        </w:object>
      </w:r>
      <w:r w:rsidRPr="00F96695">
        <w:rPr>
          <w:rFonts w:ascii="Times New Roman" w:hAnsi="Times New Roman" w:cs="Times New Roman"/>
          <w:sz w:val="24"/>
          <w:szCs w:val="24"/>
        </w:rPr>
        <w:t xml:space="preserve">-й сорт полос находится в узле </w:t>
      </w:r>
      <w:r w:rsidRPr="00F96695">
        <w:rPr>
          <w:rFonts w:ascii="Times New Roman" w:hAnsi="Times New Roman" w:cs="Times New Roman"/>
          <w:position w:val="-6"/>
          <w:sz w:val="24"/>
          <w:szCs w:val="24"/>
        </w:rPr>
        <w:object w:dxaOrig="360" w:dyaOrig="220">
          <v:shape id="_x0000_i1313" type="#_x0000_t75" style="width:18pt;height:11.1pt" o:ole="">
            <v:imagedata r:id="rId592" o:title=""/>
          </v:shape>
          <o:OLEObject Type="Embed" ProgID="Equation.3" ShapeID="_x0000_i1313" DrawAspect="Content" ObjectID="_1453713839" r:id="rId593"/>
        </w:object>
      </w:r>
      <w:r w:rsidRPr="00F96695">
        <w:rPr>
          <w:rFonts w:ascii="Times New Roman" w:hAnsi="Times New Roman" w:cs="Times New Roman"/>
          <w:sz w:val="24"/>
          <w:szCs w:val="24"/>
        </w:rPr>
        <w:t xml:space="preserve">, и </w:t>
      </w:r>
      <w:r w:rsidRPr="00F96695">
        <w:rPr>
          <w:rFonts w:ascii="Times New Roman" w:hAnsi="Times New Roman" w:cs="Times New Roman"/>
          <w:position w:val="-12"/>
          <w:sz w:val="24"/>
          <w:szCs w:val="24"/>
        </w:rPr>
        <w:object w:dxaOrig="780" w:dyaOrig="380">
          <v:shape id="_x0000_i1314" type="#_x0000_t75" style="width:38.75pt;height:18.7pt" o:ole="">
            <v:imagedata r:id="rId594" o:title=""/>
          </v:shape>
          <o:OLEObject Type="Embed" ProgID="Equation.3" ShapeID="_x0000_i1314" DrawAspect="Content" ObjectID="_1453713840" r:id="rId595"/>
        </w:object>
      </w:r>
      <w:r w:rsidRPr="00F96695">
        <w:rPr>
          <w:rFonts w:ascii="Times New Roman" w:hAnsi="Times New Roman" w:cs="Times New Roman"/>
          <w:sz w:val="24"/>
          <w:szCs w:val="24"/>
        </w:rPr>
        <w:t xml:space="preserve"> - в обратном случае. При вариации полос по составу конфигурационно зависимой величиной является поляризуемость пленки:</w:t>
      </w:r>
    </w:p>
    <w:p w:rsidR="00AA498D" w:rsidRPr="00F96695" w:rsidRDefault="00E609EE" w:rsidP="00B43951">
      <w:pPr>
        <w:tabs>
          <w:tab w:val="left" w:pos="540"/>
        </w:tabs>
        <w:spacing w:after="0" w:line="240" w:lineRule="auto"/>
        <w:ind w:right="283"/>
        <w:jc w:val="both"/>
        <w:rPr>
          <w:rFonts w:ascii="Times New Roman" w:hAnsi="Times New Roman" w:cs="Times New Roman"/>
          <w:sz w:val="24"/>
          <w:szCs w:val="24"/>
        </w:rPr>
      </w:pPr>
    </w:p>
    <w:p w:rsidR="00AA498D" w:rsidRPr="00F96695" w:rsidRDefault="00E609EE" w:rsidP="00B43951">
      <w:pPr>
        <w:tabs>
          <w:tab w:val="left" w:pos="540"/>
        </w:tabs>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position w:val="-30"/>
          <w:sz w:val="24"/>
          <w:szCs w:val="24"/>
        </w:rPr>
        <w:object w:dxaOrig="1920" w:dyaOrig="560">
          <v:shape id="_x0000_i1315" type="#_x0000_t75" style="width:96.25pt;height:27.7pt" o:ole="">
            <v:imagedata r:id="rId596" o:title=""/>
          </v:shape>
          <o:OLEObject Type="Embed" ProgID="Equation.3" ShapeID="_x0000_i1315" DrawAspect="Content" ObjectID="_1453713841" r:id="rId597"/>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96695">
        <w:rPr>
          <w:rFonts w:ascii="Times New Roman" w:hAnsi="Times New Roman" w:cs="Times New Roman"/>
          <w:sz w:val="24"/>
          <w:szCs w:val="24"/>
        </w:rPr>
        <w:t>(4.39)</w:t>
      </w:r>
    </w:p>
    <w:p w:rsidR="00AA498D" w:rsidRPr="00F96695" w:rsidRDefault="00E609EE" w:rsidP="00B43951">
      <w:pPr>
        <w:tabs>
          <w:tab w:val="left" w:pos="540"/>
        </w:tabs>
        <w:spacing w:after="0" w:line="240" w:lineRule="auto"/>
        <w:ind w:right="283"/>
        <w:jc w:val="both"/>
        <w:rPr>
          <w:rFonts w:ascii="Times New Roman" w:hAnsi="Times New Roman" w:cs="Times New Roman"/>
          <w:sz w:val="24"/>
          <w:szCs w:val="24"/>
        </w:rPr>
      </w:pPr>
    </w:p>
    <w:p w:rsidR="00AA498D" w:rsidRPr="00F96695" w:rsidRDefault="00E609EE" w:rsidP="00B43951">
      <w:pPr>
        <w:tabs>
          <w:tab w:val="left" w:pos="0"/>
        </w:tabs>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Если же варьируется толщина полос пленки, то конфигурационно зависимой явля</w:t>
      </w:r>
      <w:r w:rsidRPr="00F96695">
        <w:rPr>
          <w:rFonts w:ascii="Times New Roman" w:hAnsi="Times New Roman" w:cs="Times New Roman"/>
          <w:sz w:val="24"/>
          <w:szCs w:val="24"/>
        </w:rPr>
        <w:t xml:space="preserve">ется величина </w:t>
      </w:r>
      <w:r w:rsidRPr="00F96695">
        <w:rPr>
          <w:rFonts w:ascii="Times New Roman" w:hAnsi="Times New Roman" w:cs="Times New Roman"/>
          <w:position w:val="-12"/>
          <w:sz w:val="24"/>
          <w:szCs w:val="24"/>
        </w:rPr>
        <w:object w:dxaOrig="380" w:dyaOrig="360">
          <v:shape id="_x0000_i1316" type="#_x0000_t75" style="width:18.7pt;height:18pt" o:ole="">
            <v:imagedata r:id="rId563" o:title=""/>
          </v:shape>
          <o:OLEObject Type="Embed" ProgID="Equation.3" ShapeID="_x0000_i1316" DrawAspect="Content" ObjectID="_1453713842" r:id="rId598"/>
        </w:object>
      </w:r>
      <w:r w:rsidRPr="00F96695">
        <w:rPr>
          <w:rFonts w:ascii="Times New Roman" w:hAnsi="Times New Roman" w:cs="Times New Roman"/>
          <w:sz w:val="24"/>
          <w:szCs w:val="24"/>
        </w:rPr>
        <w:t>:</w:t>
      </w:r>
    </w:p>
    <w:p w:rsidR="00AA498D" w:rsidRPr="00F96695" w:rsidRDefault="00E609EE" w:rsidP="00B43951">
      <w:pPr>
        <w:tabs>
          <w:tab w:val="left" w:pos="540"/>
        </w:tabs>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position w:val="-30"/>
          <w:sz w:val="24"/>
          <w:szCs w:val="24"/>
        </w:rPr>
        <w:object w:dxaOrig="1860" w:dyaOrig="560">
          <v:shape id="_x0000_i1317" type="#_x0000_t75" style="width:92.75pt;height:27.7pt" o:ole="">
            <v:imagedata r:id="rId599" o:title=""/>
          </v:shape>
          <o:OLEObject Type="Embed" ProgID="Equation.3" ShapeID="_x0000_i1317" DrawAspect="Content" ObjectID="_1453713843" r:id="rId600"/>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96695">
        <w:rPr>
          <w:rFonts w:ascii="Times New Roman" w:hAnsi="Times New Roman" w:cs="Times New Roman"/>
          <w:sz w:val="24"/>
          <w:szCs w:val="24"/>
        </w:rPr>
        <w:t>(4.40)</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lastRenderedPageBreak/>
        <w:t>Исследование распространение света в квазидвумерной сверхрешетке с переменной толщиной полос и вычисление соответствующих оптических характеристик реализуем в рамках ПВК-приближения. После выполнения конфигурационного усреднения  выражения (4.40) и соответ</w:t>
      </w:r>
      <w:r w:rsidRPr="00F96695">
        <w:rPr>
          <w:rFonts w:ascii="Times New Roman" w:hAnsi="Times New Roman" w:cs="Times New Roman"/>
          <w:sz w:val="24"/>
          <w:szCs w:val="24"/>
        </w:rPr>
        <w:t xml:space="preserve">ствующего переобозначения величин </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tabs>
          <w:tab w:val="left" w:pos="540"/>
        </w:tabs>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position w:val="-14"/>
          <w:sz w:val="24"/>
          <w:szCs w:val="24"/>
        </w:rPr>
        <w:object w:dxaOrig="2380" w:dyaOrig="400">
          <v:shape id="_x0000_i1318" type="#_x0000_t75" style="width:119.1pt;height:20.1pt" o:ole="">
            <v:imagedata r:id="rId601" o:title=""/>
          </v:shape>
          <o:OLEObject Type="Embed" ProgID="Equation.3" ShapeID="_x0000_i1318" DrawAspect="Content" ObjectID="_1453713844" r:id="rId602"/>
        </w:object>
      </w:r>
      <w:r w:rsidRPr="00F96695">
        <w:rPr>
          <w:rFonts w:ascii="Times New Roman" w:hAnsi="Times New Roman" w:cs="Times New Roman"/>
          <w:sz w:val="24"/>
          <w:szCs w:val="24"/>
        </w:rPr>
        <w:t xml:space="preserve">  и  </w:t>
      </w:r>
      <w:r w:rsidRPr="00F96695">
        <w:rPr>
          <w:rFonts w:ascii="Times New Roman" w:hAnsi="Times New Roman" w:cs="Times New Roman"/>
          <w:position w:val="-12"/>
          <w:sz w:val="24"/>
          <w:szCs w:val="24"/>
        </w:rPr>
        <w:object w:dxaOrig="1340" w:dyaOrig="380">
          <v:shape id="_x0000_i1319" type="#_x0000_t75" style="width:66.45pt;height:18.7pt" o:ole="">
            <v:imagedata r:id="rId603" o:title=""/>
          </v:shape>
          <o:OLEObject Type="Embed" ProgID="Equation.3" ShapeID="_x0000_i1319" DrawAspect="Content" ObjectID="_1453713845" r:id="rId604"/>
        </w:object>
      </w:r>
    </w:p>
    <w:p w:rsidR="00AA498D" w:rsidRPr="00F96695" w:rsidRDefault="00E609EE" w:rsidP="00B43951">
      <w:pPr>
        <w:tabs>
          <w:tab w:val="left" w:pos="7875"/>
        </w:tabs>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(угловые скобки обозначают процедуру конфигурационного усреднения) получаем:</w:t>
      </w: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ab/>
      </w:r>
    </w:p>
    <w:p w:rsidR="00AA498D" w:rsidRPr="00F96695" w:rsidRDefault="00E609EE" w:rsidP="00B43951">
      <w:pPr>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position w:val="-30"/>
          <w:sz w:val="24"/>
          <w:szCs w:val="24"/>
        </w:rPr>
        <w:object w:dxaOrig="2060" w:dyaOrig="560">
          <v:shape id="_x0000_i1320" type="#_x0000_t75" style="width:102.45pt;height:27.7pt" o:ole="">
            <v:imagedata r:id="rId605" o:title=""/>
          </v:shape>
          <o:OLEObject Type="Embed" ProgID="Equation.3" ShapeID="_x0000_i1320" DrawAspect="Content" ObjectID="_1453713846" r:id="rId606"/>
        </w:object>
      </w:r>
      <w:r w:rsidRPr="00F96695">
        <w:rPr>
          <w:rFonts w:ascii="Times New Roman" w:hAnsi="Times New Roman" w:cs="Times New Roman"/>
          <w:sz w:val="24"/>
          <w:szCs w:val="24"/>
        </w:rPr>
        <w:t>,</w:t>
      </w: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sz w:val="24"/>
          <w:szCs w:val="24"/>
        </w:rPr>
        <w:tab/>
      </w:r>
      <w:r>
        <w:rPr>
          <w:rFonts w:ascii="Times New Roman" w:hAnsi="Times New Roman" w:cs="Times New Roman"/>
          <w:sz w:val="24"/>
          <w:szCs w:val="24"/>
        </w:rPr>
        <w:tab/>
        <w:t xml:space="preserve">           </w:t>
      </w:r>
      <w:r w:rsidRPr="00F96695">
        <w:rPr>
          <w:rFonts w:ascii="Times New Roman" w:hAnsi="Times New Roman" w:cs="Times New Roman"/>
          <w:sz w:val="24"/>
          <w:szCs w:val="24"/>
        </w:rPr>
        <w:t>(4.41)</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 xml:space="preserve">где </w:t>
      </w:r>
      <w:r w:rsidRPr="00F96695">
        <w:rPr>
          <w:rFonts w:ascii="Times New Roman" w:hAnsi="Times New Roman" w:cs="Times New Roman"/>
          <w:position w:val="-12"/>
          <w:sz w:val="24"/>
          <w:szCs w:val="24"/>
        </w:rPr>
        <w:object w:dxaOrig="540" w:dyaOrig="380">
          <v:shape id="_x0000_i1321" type="#_x0000_t75" style="width:27pt;height:18.7pt" o:ole="">
            <v:imagedata r:id="rId607" o:title=""/>
          </v:shape>
          <o:OLEObject Type="Embed" ProgID="Equation.3" ShapeID="_x0000_i1321" DrawAspect="Content" ObjectID="_1453713847" r:id="rId608"/>
        </w:object>
      </w:r>
      <w:r w:rsidRPr="00F96695">
        <w:rPr>
          <w:rFonts w:ascii="Times New Roman" w:hAnsi="Times New Roman" w:cs="Times New Roman"/>
          <w:sz w:val="24"/>
          <w:szCs w:val="24"/>
        </w:rPr>
        <w:t xml:space="preserve"> - концентрация слоев толщины </w:t>
      </w:r>
      <w:r w:rsidRPr="00F96695">
        <w:rPr>
          <w:rFonts w:ascii="Times New Roman" w:hAnsi="Times New Roman" w:cs="Times New Roman"/>
          <w:position w:val="-10"/>
          <w:sz w:val="24"/>
          <w:szCs w:val="24"/>
        </w:rPr>
        <w:object w:dxaOrig="499" w:dyaOrig="340">
          <v:shape id="_x0000_i1322" type="#_x0000_t75" style="width:24.9pt;height:17.3pt" o:ole="">
            <v:imagedata r:id="rId590" o:title=""/>
          </v:shape>
          <o:OLEObject Type="Embed" ProgID="Equation.3" ShapeID="_x0000_i1322" DrawAspect="Content" ObjectID="_1453713848" r:id="rId609"/>
        </w:object>
      </w:r>
      <w:r w:rsidRPr="00F96695">
        <w:rPr>
          <w:rFonts w:ascii="Times New Roman" w:hAnsi="Times New Roman" w:cs="Times New Roman"/>
          <w:sz w:val="24"/>
          <w:szCs w:val="24"/>
        </w:rPr>
        <w:t>-го сорта.</w:t>
      </w:r>
    </w:p>
    <w:p w:rsidR="00AA498D" w:rsidRP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Приобретенная после конфигурационного усреднения трансляционная инвариантность 1D-сверхрешетки позволяет представить величину обратной поляризуемости пленки в виде ряда Фурье:</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r w:rsidRPr="00F96695">
        <w:rPr>
          <w:rFonts w:ascii="Times New Roman" w:hAnsi="Times New Roman" w:cs="Times New Roman"/>
          <w:position w:val="-32"/>
          <w:sz w:val="24"/>
          <w:szCs w:val="24"/>
        </w:rPr>
        <w:object w:dxaOrig="3720" w:dyaOrig="760">
          <v:shape id="_x0000_i1323" type="#_x0000_t75" style="width:186.25pt;height:38.1pt" o:ole="">
            <v:imagedata r:id="rId610" o:title=""/>
          </v:shape>
          <o:OLEObject Type="Embed" ProgID="Equation.3" ShapeID="_x0000_i1323" DrawAspect="Content" ObjectID="_1453713849" r:id="rId611"/>
        </w:object>
      </w:r>
      <w:r w:rsidRPr="00F96695">
        <w:rPr>
          <w:rFonts w:ascii="Times New Roman" w:hAnsi="Times New Roman" w:cs="Times New Roman"/>
          <w:sz w:val="24"/>
          <w:szCs w:val="24"/>
        </w:rPr>
        <w:t>.</w:t>
      </w:r>
      <w:r w:rsidRPr="00F96695">
        <w:rPr>
          <w:rFonts w:ascii="Times New Roman" w:hAnsi="Times New Roman" w:cs="Times New Roman"/>
          <w:sz w:val="24"/>
          <w:szCs w:val="24"/>
        </w:rPr>
        <w:tab/>
      </w:r>
      <w:r>
        <w:rPr>
          <w:rFonts w:ascii="Times New Roman" w:hAnsi="Times New Roman" w:cs="Times New Roman"/>
          <w:sz w:val="24"/>
          <w:szCs w:val="24"/>
        </w:rPr>
        <w:t xml:space="preserve">   </w:t>
      </w:r>
      <w:r w:rsidRPr="00F96695">
        <w:rPr>
          <w:rFonts w:ascii="Times New Roman" w:hAnsi="Times New Roman" w:cs="Times New Roman"/>
          <w:sz w:val="24"/>
          <w:szCs w:val="24"/>
        </w:rPr>
        <w:t xml:space="preserve">      (4.42)</w:t>
      </w: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 xml:space="preserve">Явный вид величины </w:t>
      </w:r>
      <w:r w:rsidRPr="00F96695">
        <w:rPr>
          <w:rFonts w:ascii="Times New Roman" w:hAnsi="Times New Roman" w:cs="Times New Roman"/>
          <w:position w:val="-12"/>
          <w:sz w:val="24"/>
          <w:szCs w:val="24"/>
        </w:rPr>
        <w:object w:dxaOrig="620" w:dyaOrig="380">
          <v:shape id="_x0000_i1324" type="#_x0000_t75" style="width:30.45pt;height:18.7pt" o:ole="">
            <v:imagedata r:id="rId584" o:title=""/>
          </v:shape>
          <o:OLEObject Type="Embed" ProgID="Equation.3" ShapeID="_x0000_i1324" DrawAspect="Content" ObjectID="_1453713850" r:id="rId612"/>
        </w:object>
      </w:r>
      <w:r w:rsidRPr="00F96695">
        <w:rPr>
          <w:rFonts w:ascii="Times New Roman" w:hAnsi="Times New Roman" w:cs="Times New Roman"/>
          <w:sz w:val="24"/>
          <w:szCs w:val="24"/>
        </w:rPr>
        <w:t xml:space="preserve"> в выражении (4.42) следует из формулы (4.36):</w:t>
      </w: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r w:rsidRPr="00F96695">
        <w:rPr>
          <w:rFonts w:ascii="Times New Roman" w:hAnsi="Times New Roman" w:cs="Times New Roman"/>
          <w:position w:val="-30"/>
          <w:sz w:val="24"/>
          <w:szCs w:val="24"/>
        </w:rPr>
        <w:object w:dxaOrig="2659" w:dyaOrig="680">
          <v:shape id="_x0000_i1325" type="#_x0000_t75" style="width:132.9pt;height:33.9pt" o:ole="">
            <v:imagedata r:id="rId613" o:title=""/>
          </v:shape>
          <o:OLEObject Type="Embed" ProgID="Equation.3" ShapeID="_x0000_i1325" DrawAspect="Content" ObjectID="_1453713851" r:id="rId614"/>
        </w:object>
      </w:r>
    </w:p>
    <w:p w:rsidR="00AA498D" w:rsidRPr="00F96695" w:rsidRDefault="00E609EE" w:rsidP="00B43951">
      <w:pPr>
        <w:tabs>
          <w:tab w:val="left" w:pos="7875"/>
        </w:tabs>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 xml:space="preserve">           </w:t>
      </w:r>
      <w:r w:rsidRPr="00F96695">
        <w:rPr>
          <w:rFonts w:ascii="Times New Roman" w:hAnsi="Times New Roman" w:cs="Times New Roman"/>
          <w:position w:val="-36"/>
          <w:sz w:val="24"/>
          <w:szCs w:val="24"/>
        </w:rPr>
        <w:object w:dxaOrig="7500" w:dyaOrig="840">
          <v:shape id="_x0000_i1326" type="#_x0000_t75" style="width:375.25pt;height:42.25pt" o:ole="">
            <v:imagedata r:id="rId615" o:title=""/>
          </v:shape>
          <o:OLEObject Type="Embed" ProgID="Equation.3" ShapeID="_x0000_i1326" DrawAspect="Content" ObjectID="_1453713852" r:id="rId616"/>
        </w:object>
      </w:r>
      <w:r w:rsidRPr="00F96695">
        <w:rPr>
          <w:rFonts w:ascii="Times New Roman" w:hAnsi="Times New Roman" w:cs="Times New Roman"/>
          <w:sz w:val="24"/>
          <w:szCs w:val="24"/>
        </w:rPr>
        <w:t xml:space="preserve">(4.43)   </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 xml:space="preserve">Нормальные моды электромагнитных волн, распространяющихся в </w:t>
      </w:r>
      <w:r w:rsidRPr="00F96695">
        <w:rPr>
          <w:rFonts w:ascii="Times New Roman" w:hAnsi="Times New Roman" w:cs="Times New Roman"/>
          <w:sz w:val="24"/>
          <w:szCs w:val="24"/>
        </w:rPr>
        <w:t xml:space="preserve">такой «периодической» среде определяются системой уравнений (4.38). В дальнейшем для простоты полагаем, что величина блоховского вектора </w:t>
      </w:r>
      <w:r w:rsidRPr="00F96695">
        <w:rPr>
          <w:rFonts w:ascii="Times New Roman" w:hAnsi="Times New Roman" w:cs="Times New Roman"/>
          <w:i/>
          <w:sz w:val="24"/>
          <w:szCs w:val="24"/>
        </w:rPr>
        <w:t>K</w:t>
      </w:r>
      <w:r w:rsidRPr="00F96695">
        <w:rPr>
          <w:rFonts w:ascii="Times New Roman" w:hAnsi="Times New Roman" w:cs="Times New Roman"/>
          <w:sz w:val="24"/>
          <w:szCs w:val="24"/>
        </w:rPr>
        <w:t xml:space="preserve"> близка к значениям, определяемым условием Брэгга.  В этом случае, когда основными членами  (4.38) являются </w:t>
      </w:r>
      <w:r w:rsidRPr="00F96695">
        <w:rPr>
          <w:rFonts w:ascii="Times New Roman" w:hAnsi="Times New Roman" w:cs="Times New Roman"/>
          <w:position w:val="-14"/>
          <w:sz w:val="24"/>
          <w:szCs w:val="24"/>
        </w:rPr>
        <w:object w:dxaOrig="460" w:dyaOrig="380">
          <v:shape id="_x0000_i1327" type="#_x0000_t75" style="width:23.55pt;height:18.7pt" o:ole="">
            <v:imagedata r:id="rId580" o:title=""/>
          </v:shape>
          <o:OLEObject Type="Embed" ProgID="Equation.3" ShapeID="_x0000_i1327" DrawAspect="Content" ObjectID="_1453713853" r:id="rId617"/>
        </w:object>
      </w:r>
      <w:r w:rsidRPr="00F96695">
        <w:rPr>
          <w:rFonts w:ascii="Times New Roman" w:hAnsi="Times New Roman" w:cs="Times New Roman"/>
          <w:sz w:val="24"/>
          <w:szCs w:val="24"/>
        </w:rPr>
        <w:t xml:space="preserve"> при </w:t>
      </w:r>
      <w:r w:rsidRPr="00F96695">
        <w:rPr>
          <w:rFonts w:ascii="Times New Roman" w:hAnsi="Times New Roman" w:cs="Times New Roman"/>
          <w:position w:val="-10"/>
          <w:sz w:val="24"/>
          <w:szCs w:val="24"/>
        </w:rPr>
        <w:object w:dxaOrig="980" w:dyaOrig="320">
          <v:shape id="_x0000_i1328" type="#_x0000_t75" style="width:48.45pt;height:15.9pt" o:ole="">
            <v:imagedata r:id="rId618" o:title=""/>
          </v:shape>
          <o:OLEObject Type="Embed" ProgID="Equation.3" ShapeID="_x0000_i1328" DrawAspect="Content" ObjectID="_1453713854" r:id="rId619"/>
        </w:object>
      </w:r>
      <w:r w:rsidRPr="00F96695">
        <w:rPr>
          <w:rFonts w:ascii="Times New Roman" w:hAnsi="Times New Roman" w:cs="Times New Roman"/>
          <w:sz w:val="24"/>
          <w:szCs w:val="24"/>
        </w:rPr>
        <w:t xml:space="preserve"> (что соответствует резонансу между этими составляющими плоских волн), система уравнений принимает вид:</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Pr="00F96695" w:rsidRDefault="00E609EE" w:rsidP="00B43951">
      <w:pPr>
        <w:spacing w:after="0" w:line="240" w:lineRule="auto"/>
        <w:ind w:right="283"/>
        <w:jc w:val="both"/>
        <w:rPr>
          <w:rFonts w:ascii="Times New Roman" w:hAnsi="Times New Roman" w:cs="Times New Roman"/>
          <w:sz w:val="24"/>
          <w:szCs w:val="24"/>
        </w:rPr>
      </w:pP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position w:val="-32"/>
          <w:sz w:val="24"/>
          <w:szCs w:val="24"/>
        </w:rPr>
        <w:object w:dxaOrig="5800" w:dyaOrig="760">
          <v:shape id="_x0000_i1329" type="#_x0000_t75" style="width:290.1pt;height:38.1pt" o:ole="">
            <v:imagedata r:id="rId620" o:title=""/>
          </v:shape>
          <o:OLEObject Type="Embed" ProgID="Equation.3" ShapeID="_x0000_i1329" DrawAspect="Content" ObjectID="_1453713855" r:id="rId621"/>
        </w:object>
      </w:r>
      <w:r>
        <w:rPr>
          <w:rFonts w:ascii="Times New Roman" w:hAnsi="Times New Roman" w:cs="Times New Roman"/>
          <w:sz w:val="24"/>
          <w:szCs w:val="24"/>
        </w:rPr>
        <w:t xml:space="preserve">         </w:t>
      </w:r>
      <w:r w:rsidRPr="00F96695">
        <w:rPr>
          <w:rFonts w:ascii="Times New Roman" w:hAnsi="Times New Roman" w:cs="Times New Roman"/>
          <w:sz w:val="24"/>
          <w:szCs w:val="24"/>
        </w:rPr>
        <w:t>(4.44)</w:t>
      </w:r>
    </w:p>
    <w:p w:rsidR="00AA498D" w:rsidRPr="00F96695" w:rsidRDefault="00E609EE" w:rsidP="00B43951">
      <w:pPr>
        <w:spacing w:after="0" w:line="240" w:lineRule="auto"/>
        <w:ind w:right="283"/>
        <w:jc w:val="both"/>
        <w:rPr>
          <w:rFonts w:ascii="Times New Roman" w:hAnsi="Times New Roman" w:cs="Times New Roman"/>
          <w:sz w:val="24"/>
          <w:szCs w:val="24"/>
        </w:rPr>
      </w:pPr>
    </w:p>
    <w:p w:rsidR="00AA498D"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 xml:space="preserve">Дисперсионные соотношения </w:t>
      </w:r>
      <w:r w:rsidRPr="00F96695">
        <w:rPr>
          <w:rFonts w:ascii="Times New Roman" w:hAnsi="Times New Roman" w:cs="Times New Roman"/>
          <w:position w:val="-10"/>
          <w:sz w:val="24"/>
          <w:szCs w:val="24"/>
        </w:rPr>
        <w:object w:dxaOrig="1120" w:dyaOrig="340">
          <v:shape id="_x0000_i1330" type="#_x0000_t75" style="width:56.1pt;height:17.3pt" o:ole="">
            <v:imagedata r:id="rId622" o:title=""/>
          </v:shape>
          <o:OLEObject Type="Embed" ProgID="Equation.3" ShapeID="_x0000_i1330" DrawAspect="Content" ObjectID="_1453713856" r:id="rId623"/>
        </w:object>
      </w:r>
      <w:r w:rsidRPr="00F96695">
        <w:rPr>
          <w:rFonts w:ascii="Times New Roman" w:hAnsi="Times New Roman" w:cs="Times New Roman"/>
          <w:sz w:val="24"/>
          <w:szCs w:val="24"/>
        </w:rPr>
        <w:t xml:space="preserve"> следуют из условия равенства нулю детерминанта системы уравнений (4.44).</w:t>
      </w:r>
    </w:p>
    <w:p w:rsidR="00F96695" w:rsidRDefault="00E609EE" w:rsidP="00B43951">
      <w:pPr>
        <w:spacing w:after="0" w:line="240" w:lineRule="auto"/>
        <w:ind w:right="283" w:firstLine="720"/>
        <w:jc w:val="both"/>
        <w:rPr>
          <w:rFonts w:ascii="Times New Roman" w:hAnsi="Times New Roman" w:cs="Times New Roman"/>
          <w:sz w:val="24"/>
          <w:szCs w:val="24"/>
        </w:rPr>
      </w:pPr>
    </w:p>
    <w:p w:rsidR="00F96695" w:rsidRDefault="00E609EE" w:rsidP="00B43951">
      <w:pPr>
        <w:numPr>
          <w:ilvl w:val="1"/>
          <w:numId w:val="3"/>
        </w:numPr>
        <w:spacing w:after="0" w:line="240" w:lineRule="auto"/>
        <w:ind w:right="283"/>
        <w:jc w:val="both"/>
        <w:rPr>
          <w:rFonts w:ascii="Times New Roman" w:hAnsi="Times New Roman" w:cs="Times New Roman"/>
          <w:b/>
          <w:sz w:val="24"/>
          <w:szCs w:val="24"/>
        </w:rPr>
      </w:pPr>
      <w:r w:rsidRPr="00FD4E82">
        <w:rPr>
          <w:rFonts w:ascii="Times New Roman" w:hAnsi="Times New Roman" w:cs="Times New Roman"/>
          <w:b/>
          <w:sz w:val="24"/>
          <w:szCs w:val="24"/>
        </w:rPr>
        <w:t>Результаты и обсуждение.</w:t>
      </w:r>
    </w:p>
    <w:p w:rsidR="00F96695" w:rsidRP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Для конкретизации результатов рассмотрим распространение электромагнитного излучения в несовершенной квазидвумерной 1</w:t>
      </w:r>
      <w:r w:rsidRPr="00F96695">
        <w:rPr>
          <w:rFonts w:ascii="Times New Roman" w:hAnsi="Times New Roman" w:cs="Times New Roman"/>
          <w:sz w:val="24"/>
          <w:szCs w:val="24"/>
          <w:lang w:val="en-US"/>
        </w:rPr>
        <w:t>D</w:t>
      </w:r>
      <w:r w:rsidRPr="00F96695">
        <w:rPr>
          <w:rFonts w:ascii="Times New Roman" w:hAnsi="Times New Roman" w:cs="Times New Roman"/>
          <w:sz w:val="24"/>
          <w:szCs w:val="24"/>
        </w:rPr>
        <w:t xml:space="preserve">-сверхрешетке с двумя элементами </w:t>
      </w:r>
      <w:r w:rsidRPr="00F96695">
        <w:rPr>
          <w:rFonts w:ascii="Times New Roman" w:hAnsi="Times New Roman" w:cs="Times New Roman"/>
          <w:sz w:val="24"/>
          <w:szCs w:val="24"/>
        </w:rPr>
        <w:t>(полосками) в ячейке: первый  – кремний (</w:t>
      </w:r>
      <w:r w:rsidRPr="00F96695">
        <w:rPr>
          <w:rFonts w:ascii="Times New Roman" w:hAnsi="Times New Roman" w:cs="Times New Roman"/>
          <w:position w:val="-10"/>
          <w:sz w:val="24"/>
          <w:szCs w:val="24"/>
        </w:rPr>
        <w:object w:dxaOrig="900" w:dyaOrig="340">
          <v:shape id="_x0000_i1331" type="#_x0000_t75" style="width:45pt;height:17.3pt" o:ole="">
            <v:imagedata r:id="rId624" o:title=""/>
          </v:shape>
          <o:OLEObject Type="Embed" ProgID="Equation.3" ShapeID="_x0000_i1331" DrawAspect="Content" ObjectID="_1453713857" r:id="rId625"/>
        </w:object>
      </w:r>
      <w:r w:rsidRPr="00F96695">
        <w:rPr>
          <w:rFonts w:ascii="Times New Roman" w:hAnsi="Times New Roman" w:cs="Times New Roman"/>
          <w:sz w:val="24"/>
          <w:szCs w:val="24"/>
        </w:rPr>
        <w:t xml:space="preserve">), а второй – </w:t>
      </w:r>
      <w:r w:rsidRPr="00F96695">
        <w:rPr>
          <w:rFonts w:ascii="Times New Roman" w:hAnsi="Times New Roman" w:cs="Times New Roman"/>
          <w:sz w:val="24"/>
          <w:szCs w:val="24"/>
          <w:lang w:val="en-US"/>
        </w:rPr>
        <w:t>SiO</w:t>
      </w:r>
      <w:r w:rsidRPr="00F96695">
        <w:rPr>
          <w:rFonts w:ascii="Times New Roman" w:hAnsi="Times New Roman" w:cs="Times New Roman"/>
          <w:sz w:val="24"/>
          <w:szCs w:val="24"/>
          <w:vertAlign w:val="subscript"/>
        </w:rPr>
        <w:t>2</w:t>
      </w:r>
      <w:r w:rsidRPr="00F96695">
        <w:rPr>
          <w:rFonts w:ascii="Times New Roman" w:hAnsi="Times New Roman" w:cs="Times New Roman"/>
          <w:sz w:val="24"/>
          <w:szCs w:val="24"/>
        </w:rPr>
        <w:t xml:space="preserve"> (</w:t>
      </w:r>
      <w:r w:rsidRPr="00F96695">
        <w:rPr>
          <w:rFonts w:ascii="Times New Roman" w:hAnsi="Times New Roman" w:cs="Times New Roman"/>
          <w:position w:val="-10"/>
          <w:sz w:val="24"/>
          <w:szCs w:val="24"/>
        </w:rPr>
        <w:object w:dxaOrig="840" w:dyaOrig="340">
          <v:shape id="_x0000_i1332" type="#_x0000_t75" style="width:42.25pt;height:17.3pt" o:ole="">
            <v:imagedata r:id="rId626" o:title=""/>
          </v:shape>
          <o:OLEObject Type="Embed" ProgID="Equation.3" ShapeID="_x0000_i1332" DrawAspect="Content" ObjectID="_1453713858" r:id="rId627"/>
        </w:object>
      </w:r>
      <w:r w:rsidRPr="00F96695">
        <w:rPr>
          <w:rFonts w:ascii="Times New Roman" w:hAnsi="Times New Roman" w:cs="Times New Roman"/>
          <w:sz w:val="24"/>
          <w:szCs w:val="24"/>
        </w:rPr>
        <w:t xml:space="preserve">). </w:t>
      </w:r>
    </w:p>
    <w:p w:rsidR="00F96695" w:rsidRPr="00F96695" w:rsidRDefault="00E609EE" w:rsidP="00B43951">
      <w:pPr>
        <w:spacing w:after="0" w:line="240" w:lineRule="auto"/>
        <w:ind w:right="283"/>
        <w:jc w:val="both"/>
        <w:rPr>
          <w:rFonts w:ascii="Times New Roman" w:hAnsi="Times New Roman" w:cs="Times New Roman"/>
          <w:sz w:val="24"/>
          <w:szCs w:val="24"/>
        </w:rPr>
      </w:pPr>
    </w:p>
    <w:tbl>
      <w:tblPr>
        <w:tblW w:w="1013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 w:type="dxa"/>
          <w:right w:w="10" w:type="dxa"/>
        </w:tblCellMar>
        <w:tblLook w:val="01E0" w:firstRow="1" w:lastRow="1" w:firstColumn="1" w:lastColumn="1" w:noHBand="0" w:noVBand="0"/>
      </w:tblPr>
      <w:tblGrid>
        <w:gridCol w:w="5133"/>
        <w:gridCol w:w="5004"/>
      </w:tblGrid>
      <w:tr w:rsidR="00F96695" w:rsidRPr="00F96695" w:rsidTr="000A0EBB">
        <w:tblPrEx>
          <w:tblCellMar>
            <w:top w:w="0" w:type="dxa"/>
            <w:bottom w:w="0" w:type="dxa"/>
          </w:tblCellMar>
        </w:tblPrEx>
        <w:trPr>
          <w:trHeight w:val="3795"/>
        </w:trPr>
        <w:tc>
          <w:tcPr>
            <w:tcW w:w="5133" w:type="dxa"/>
          </w:tcPr>
          <w:p w:rsidR="00F96695" w:rsidRPr="0002200E" w:rsidRDefault="00E609EE" w:rsidP="00B43951">
            <w:pPr>
              <w:tabs>
                <w:tab w:val="left" w:pos="7875"/>
              </w:tabs>
              <w:ind w:right="283"/>
              <w:contextualSpacing/>
              <w:jc w:val="both"/>
            </w:pPr>
            <w:r w:rsidRPr="0002200E">
              <w:t>а)</w:t>
            </w:r>
          </w:p>
          <w:p w:rsidR="00F96695" w:rsidRPr="0002200E" w:rsidRDefault="00E609EE" w:rsidP="00B43951">
            <w:pPr>
              <w:tabs>
                <w:tab w:val="left" w:pos="7875"/>
              </w:tabs>
              <w:ind w:right="283"/>
              <w:contextualSpacing/>
              <w:jc w:val="both"/>
            </w:pPr>
            <w:r w:rsidRPr="0002200E">
              <w:rPr>
                <w:noProof/>
              </w:rPr>
              <w:drawing>
                <wp:inline distT="0" distB="0" distL="0" distR="0">
                  <wp:extent cx="2380891" cy="1752600"/>
                  <wp:effectExtent l="19050" t="0" r="359" b="0"/>
                  <wp:docPr id="1984" name="Рисунок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pic:cNvPicPr>
                            <a:picLocks noChangeAspect="1" noChangeArrowheads="1"/>
                          </pic:cNvPicPr>
                        </pic:nvPicPr>
                        <pic:blipFill>
                          <a:blip r:embed="rId628"/>
                          <a:srcRect/>
                          <a:stretch>
                            <a:fillRect/>
                          </a:stretch>
                        </pic:blipFill>
                        <pic:spPr bwMode="auto">
                          <a:xfrm>
                            <a:off x="0" y="0"/>
                            <a:ext cx="2380891" cy="1752600"/>
                          </a:xfrm>
                          <a:prstGeom prst="rect">
                            <a:avLst/>
                          </a:prstGeom>
                          <a:noFill/>
                          <a:ln w="9525">
                            <a:noFill/>
                            <a:miter lim="800000"/>
                            <a:headEnd/>
                            <a:tailEnd/>
                          </a:ln>
                        </pic:spPr>
                      </pic:pic>
                    </a:graphicData>
                  </a:graphic>
                </wp:inline>
              </w:drawing>
            </w:r>
          </w:p>
        </w:tc>
        <w:tc>
          <w:tcPr>
            <w:tcW w:w="5004" w:type="dxa"/>
          </w:tcPr>
          <w:p w:rsidR="00F96695" w:rsidRPr="0002200E" w:rsidRDefault="00E609EE" w:rsidP="00B43951">
            <w:pPr>
              <w:tabs>
                <w:tab w:val="left" w:pos="7875"/>
              </w:tabs>
              <w:ind w:right="283"/>
              <w:contextualSpacing/>
              <w:jc w:val="both"/>
            </w:pPr>
            <w:r w:rsidRPr="0002200E">
              <w:t>б)</w:t>
            </w:r>
          </w:p>
          <w:p w:rsidR="00F96695" w:rsidRPr="0002200E" w:rsidRDefault="00E609EE" w:rsidP="00B43951">
            <w:pPr>
              <w:tabs>
                <w:tab w:val="left" w:pos="7875"/>
              </w:tabs>
              <w:ind w:right="283"/>
              <w:contextualSpacing/>
              <w:jc w:val="both"/>
            </w:pPr>
            <w:r w:rsidRPr="0002200E">
              <w:rPr>
                <w:noProof/>
              </w:rPr>
              <w:drawing>
                <wp:inline distT="0" distB="0" distL="0" distR="0">
                  <wp:extent cx="2343150" cy="1859773"/>
                  <wp:effectExtent l="19050" t="0" r="0" b="0"/>
                  <wp:docPr id="1985" name="Рисунок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pic:cNvPicPr>
                            <a:picLocks noChangeAspect="1" noChangeArrowheads="1"/>
                          </pic:cNvPicPr>
                        </pic:nvPicPr>
                        <pic:blipFill>
                          <a:blip r:embed="rId629"/>
                          <a:srcRect/>
                          <a:stretch>
                            <a:fillRect/>
                          </a:stretch>
                        </pic:blipFill>
                        <pic:spPr bwMode="auto">
                          <a:xfrm>
                            <a:off x="0" y="0"/>
                            <a:ext cx="2343150" cy="1859773"/>
                          </a:xfrm>
                          <a:prstGeom prst="rect">
                            <a:avLst/>
                          </a:prstGeom>
                          <a:noFill/>
                          <a:ln w="9525">
                            <a:noFill/>
                            <a:miter lim="800000"/>
                            <a:headEnd/>
                            <a:tailEnd/>
                          </a:ln>
                        </pic:spPr>
                      </pic:pic>
                    </a:graphicData>
                  </a:graphic>
                </wp:inline>
              </w:drawing>
            </w:r>
          </w:p>
        </w:tc>
      </w:tr>
      <w:tr w:rsidR="00F96695" w:rsidRPr="00F96695" w:rsidTr="000A0EBB">
        <w:tblPrEx>
          <w:tblCellMar>
            <w:top w:w="0" w:type="dxa"/>
            <w:bottom w:w="0" w:type="dxa"/>
          </w:tblCellMar>
        </w:tblPrEx>
        <w:trPr>
          <w:trHeight w:val="593"/>
        </w:trPr>
        <w:tc>
          <w:tcPr>
            <w:tcW w:w="5133" w:type="dxa"/>
          </w:tcPr>
          <w:p w:rsidR="00F96695" w:rsidRPr="0002200E" w:rsidRDefault="00E609EE" w:rsidP="00B43951">
            <w:pPr>
              <w:tabs>
                <w:tab w:val="left" w:pos="7875"/>
              </w:tabs>
              <w:ind w:right="283"/>
              <w:contextualSpacing/>
              <w:jc w:val="both"/>
            </w:pPr>
            <w:r w:rsidRPr="0002200E">
              <w:t>в)</w:t>
            </w:r>
          </w:p>
          <w:p w:rsidR="00F96695" w:rsidRPr="0002200E" w:rsidRDefault="00E609EE" w:rsidP="00B43951">
            <w:pPr>
              <w:tabs>
                <w:tab w:val="left" w:pos="7875"/>
              </w:tabs>
              <w:ind w:right="283"/>
              <w:contextualSpacing/>
              <w:jc w:val="both"/>
            </w:pPr>
            <w:r w:rsidRPr="0002200E">
              <w:rPr>
                <w:noProof/>
              </w:rPr>
              <w:drawing>
                <wp:inline distT="0" distB="0" distL="0" distR="0">
                  <wp:extent cx="2305050" cy="1879117"/>
                  <wp:effectExtent l="19050" t="0" r="0" b="0"/>
                  <wp:docPr id="1986" name="Рисунок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pic:cNvPicPr>
                            <a:picLocks noChangeAspect="1" noChangeArrowheads="1"/>
                          </pic:cNvPicPr>
                        </pic:nvPicPr>
                        <pic:blipFill>
                          <a:blip r:embed="rId630"/>
                          <a:srcRect/>
                          <a:stretch>
                            <a:fillRect/>
                          </a:stretch>
                        </pic:blipFill>
                        <pic:spPr bwMode="auto">
                          <a:xfrm>
                            <a:off x="0" y="0"/>
                            <a:ext cx="2305050" cy="1879117"/>
                          </a:xfrm>
                          <a:prstGeom prst="rect">
                            <a:avLst/>
                          </a:prstGeom>
                          <a:noFill/>
                          <a:ln w="9525">
                            <a:noFill/>
                            <a:miter lim="800000"/>
                            <a:headEnd/>
                            <a:tailEnd/>
                          </a:ln>
                        </pic:spPr>
                      </pic:pic>
                    </a:graphicData>
                  </a:graphic>
                </wp:inline>
              </w:drawing>
            </w:r>
          </w:p>
        </w:tc>
        <w:tc>
          <w:tcPr>
            <w:tcW w:w="5004" w:type="dxa"/>
          </w:tcPr>
          <w:p w:rsidR="00F96695" w:rsidRPr="0002200E" w:rsidRDefault="00E609EE" w:rsidP="00B43951">
            <w:pPr>
              <w:tabs>
                <w:tab w:val="left" w:pos="7875"/>
              </w:tabs>
              <w:ind w:right="283"/>
              <w:contextualSpacing/>
              <w:jc w:val="both"/>
            </w:pPr>
            <w:r w:rsidRPr="0002200E">
              <w:t>г)</w:t>
            </w:r>
          </w:p>
          <w:p w:rsidR="00F96695" w:rsidRPr="0002200E" w:rsidRDefault="00E609EE" w:rsidP="00B43951">
            <w:pPr>
              <w:tabs>
                <w:tab w:val="left" w:pos="7875"/>
              </w:tabs>
              <w:ind w:right="283"/>
              <w:contextualSpacing/>
              <w:jc w:val="both"/>
            </w:pPr>
            <w:r w:rsidRPr="0002200E">
              <w:rPr>
                <w:noProof/>
              </w:rPr>
              <w:drawing>
                <wp:inline distT="0" distB="0" distL="0" distR="0">
                  <wp:extent cx="2257425" cy="1810901"/>
                  <wp:effectExtent l="19050" t="0" r="9525" b="0"/>
                  <wp:docPr id="1987" name="Рисунок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pic:cNvPicPr>
                            <a:picLocks noChangeAspect="1" noChangeArrowheads="1"/>
                          </pic:cNvPicPr>
                        </pic:nvPicPr>
                        <pic:blipFill>
                          <a:blip r:embed="rId631"/>
                          <a:srcRect/>
                          <a:stretch>
                            <a:fillRect/>
                          </a:stretch>
                        </pic:blipFill>
                        <pic:spPr bwMode="auto">
                          <a:xfrm>
                            <a:off x="0" y="0"/>
                            <a:ext cx="2257425" cy="1810901"/>
                          </a:xfrm>
                          <a:prstGeom prst="rect">
                            <a:avLst/>
                          </a:prstGeom>
                          <a:noFill/>
                          <a:ln w="9525">
                            <a:noFill/>
                            <a:miter lim="800000"/>
                            <a:headEnd/>
                            <a:tailEnd/>
                          </a:ln>
                        </pic:spPr>
                      </pic:pic>
                    </a:graphicData>
                  </a:graphic>
                </wp:inline>
              </w:drawing>
            </w:r>
          </w:p>
        </w:tc>
      </w:tr>
    </w:tbl>
    <w:p w:rsidR="00F96695" w:rsidRPr="00F96695" w:rsidRDefault="00E609EE" w:rsidP="00B43951">
      <w:pPr>
        <w:spacing w:after="0" w:line="240" w:lineRule="auto"/>
        <w:ind w:right="283"/>
        <w:jc w:val="both"/>
        <w:rPr>
          <w:rFonts w:ascii="Times New Roman" w:hAnsi="Times New Roman" w:cs="Times New Roman"/>
          <w:sz w:val="24"/>
          <w:szCs w:val="24"/>
        </w:rPr>
      </w:pPr>
    </w:p>
    <w:p w:rsidR="00F96695" w:rsidRPr="00F96695" w:rsidRDefault="00E609EE" w:rsidP="00B43951">
      <w:pPr>
        <w:tabs>
          <w:tab w:val="left" w:pos="7875"/>
        </w:tabs>
        <w:spacing w:after="0" w:line="240" w:lineRule="auto"/>
        <w:ind w:right="283"/>
        <w:jc w:val="both"/>
        <w:rPr>
          <w:rFonts w:ascii="Times New Roman" w:hAnsi="Times New Roman" w:cs="Times New Roman"/>
          <w:sz w:val="24"/>
          <w:szCs w:val="24"/>
        </w:rPr>
      </w:pPr>
    </w:p>
    <w:p w:rsidR="00F96695" w:rsidRPr="00F96695" w:rsidRDefault="00E609EE" w:rsidP="00B43951">
      <w:pPr>
        <w:tabs>
          <w:tab w:val="left" w:pos="7875"/>
        </w:tabs>
        <w:spacing w:after="0" w:line="240" w:lineRule="auto"/>
        <w:ind w:right="283" w:firstLine="720"/>
        <w:jc w:val="both"/>
        <w:rPr>
          <w:rFonts w:ascii="Times New Roman" w:hAnsi="Times New Roman" w:cs="Times New Roman"/>
          <w:sz w:val="20"/>
          <w:szCs w:val="20"/>
        </w:rPr>
      </w:pPr>
      <w:r w:rsidRPr="00F96695">
        <w:rPr>
          <w:rFonts w:ascii="Times New Roman" w:hAnsi="Times New Roman" w:cs="Times New Roman"/>
          <w:bCs/>
          <w:sz w:val="20"/>
          <w:szCs w:val="20"/>
        </w:rPr>
        <w:t xml:space="preserve">Рис. 4.13. Концентрационная зависимость </w:t>
      </w:r>
      <w:r w:rsidRPr="00F96695">
        <w:rPr>
          <w:rFonts w:ascii="Times New Roman" w:hAnsi="Times New Roman" w:cs="Times New Roman"/>
          <w:position w:val="-10"/>
          <w:sz w:val="20"/>
          <w:szCs w:val="20"/>
        </w:rPr>
        <w:object w:dxaOrig="1480" w:dyaOrig="360">
          <v:shape id="_x0000_i1333" type="#_x0000_t75" style="width:74.1pt;height:18pt" o:ole="">
            <v:imagedata r:id="rId632" o:title=""/>
          </v:shape>
          <o:OLEObject Type="Embed" ProgID="Equation.3" ShapeID="_x0000_i1333" DrawAspect="Content" ObjectID="_1453713859" r:id="rId633"/>
        </w:object>
      </w:r>
      <w:r w:rsidRPr="00F96695">
        <w:rPr>
          <w:rFonts w:ascii="Times New Roman" w:hAnsi="Times New Roman" w:cs="Times New Roman"/>
          <w:sz w:val="20"/>
          <w:szCs w:val="20"/>
        </w:rPr>
        <w:t xml:space="preserve"> неидеальной квазидвумерной композитной </w:t>
      </w:r>
      <w:r w:rsidRPr="00F96695">
        <w:rPr>
          <w:rFonts w:ascii="Times New Roman" w:hAnsi="Times New Roman" w:cs="Times New Roman"/>
          <w:sz w:val="20"/>
          <w:szCs w:val="20"/>
          <w:lang w:val="en-US"/>
        </w:rPr>
        <w:t>Si</w:t>
      </w:r>
      <w:r w:rsidRPr="00F96695">
        <w:rPr>
          <w:rFonts w:ascii="Times New Roman" w:hAnsi="Times New Roman" w:cs="Times New Roman"/>
          <w:sz w:val="20"/>
          <w:szCs w:val="20"/>
        </w:rPr>
        <w:t>/</w:t>
      </w:r>
      <w:r w:rsidRPr="00F96695">
        <w:rPr>
          <w:rFonts w:ascii="Times New Roman" w:hAnsi="Times New Roman" w:cs="Times New Roman"/>
          <w:sz w:val="20"/>
          <w:szCs w:val="20"/>
          <w:lang w:val="en-US"/>
        </w:rPr>
        <w:t>SiO</w:t>
      </w:r>
      <w:r w:rsidRPr="00F96695">
        <w:rPr>
          <w:rFonts w:ascii="Times New Roman" w:hAnsi="Times New Roman" w:cs="Times New Roman"/>
          <w:sz w:val="20"/>
          <w:szCs w:val="20"/>
          <w:vertAlign w:val="subscript"/>
        </w:rPr>
        <w:t>2</w:t>
      </w:r>
      <w:r w:rsidRPr="00F96695">
        <w:rPr>
          <w:rFonts w:ascii="Times New Roman" w:hAnsi="Times New Roman" w:cs="Times New Roman"/>
          <w:sz w:val="20"/>
          <w:szCs w:val="20"/>
        </w:rPr>
        <w:t xml:space="preserve"> сверхрешетки для различных значений отношений </w:t>
      </w:r>
      <w:r w:rsidRPr="00F96695">
        <w:rPr>
          <w:rFonts w:ascii="Times New Roman" w:hAnsi="Times New Roman" w:cs="Times New Roman"/>
          <w:position w:val="-10"/>
          <w:sz w:val="20"/>
          <w:szCs w:val="20"/>
        </w:rPr>
        <w:object w:dxaOrig="820" w:dyaOrig="380">
          <v:shape id="_x0000_i1334" type="#_x0000_t75" style="width:41.55pt;height:18.7pt" o:ole="">
            <v:imagedata r:id="rId371" o:title=""/>
          </v:shape>
          <o:OLEObject Type="Embed" ProgID="Equation.3" ShapeID="_x0000_i1334" DrawAspect="Content" ObjectID="_1453713860" r:id="rId634"/>
        </w:object>
      </w:r>
      <w:r w:rsidRPr="00F96695">
        <w:rPr>
          <w:rFonts w:ascii="Times New Roman" w:hAnsi="Times New Roman" w:cs="Times New Roman"/>
          <w:sz w:val="20"/>
          <w:szCs w:val="20"/>
        </w:rPr>
        <w:t xml:space="preserve">, </w:t>
      </w:r>
      <w:r w:rsidRPr="00F96695">
        <w:rPr>
          <w:rFonts w:ascii="Times New Roman" w:hAnsi="Times New Roman" w:cs="Times New Roman"/>
          <w:position w:val="-10"/>
          <w:sz w:val="20"/>
          <w:szCs w:val="20"/>
        </w:rPr>
        <w:object w:dxaOrig="859" w:dyaOrig="360">
          <v:shape id="_x0000_i1335" type="#_x0000_t75" style="width:42.9pt;height:18pt" o:ole="">
            <v:imagedata r:id="rId365" o:title=""/>
          </v:shape>
          <o:OLEObject Type="Embed" ProgID="Equation.3" ShapeID="_x0000_i1335" DrawAspect="Content" ObjectID="_1453713861" r:id="rId635"/>
        </w:object>
      </w:r>
      <w:r w:rsidRPr="00F96695">
        <w:rPr>
          <w:rFonts w:ascii="Times New Roman" w:hAnsi="Times New Roman" w:cs="Times New Roman"/>
          <w:sz w:val="20"/>
          <w:szCs w:val="20"/>
        </w:rPr>
        <w:t xml:space="preserve"> и </w:t>
      </w:r>
      <w:r w:rsidRPr="00F96695">
        <w:rPr>
          <w:rFonts w:ascii="Times New Roman" w:hAnsi="Times New Roman" w:cs="Times New Roman"/>
          <w:position w:val="-10"/>
          <w:sz w:val="20"/>
          <w:szCs w:val="20"/>
        </w:rPr>
        <w:object w:dxaOrig="859" w:dyaOrig="360">
          <v:shape id="_x0000_i1336" type="#_x0000_t75" style="width:42.9pt;height:18pt" o:ole="">
            <v:imagedata r:id="rId367" o:title=""/>
          </v:shape>
          <o:OLEObject Type="Embed" ProgID="Equation.3" ShapeID="_x0000_i1336" DrawAspect="Content" ObjectID="_1453713862" r:id="rId636"/>
        </w:object>
      </w:r>
      <w:r w:rsidRPr="00F96695">
        <w:rPr>
          <w:rFonts w:ascii="Times New Roman" w:hAnsi="Times New Roman" w:cs="Times New Roman"/>
          <w:sz w:val="20"/>
          <w:szCs w:val="20"/>
        </w:rPr>
        <w:t xml:space="preserve">, </w:t>
      </w:r>
      <w:r w:rsidRPr="00F96695">
        <w:rPr>
          <w:rFonts w:ascii="Times New Roman" w:hAnsi="Times New Roman" w:cs="Times New Roman"/>
          <w:position w:val="-6"/>
          <w:sz w:val="20"/>
          <w:szCs w:val="20"/>
        </w:rPr>
        <w:object w:dxaOrig="400" w:dyaOrig="279">
          <v:shape id="_x0000_i1337" type="#_x0000_t75" style="width:19.4pt;height:14.55pt" o:ole="">
            <v:imagedata r:id="rId637" o:title=""/>
          </v:shape>
          <o:OLEObject Type="Embed" ProgID="Equation.3" ShapeID="_x0000_i1337" DrawAspect="Content" ObjectID="_1453713863" r:id="rId638"/>
        </w:object>
      </w:r>
      <w:r w:rsidRPr="00F96695">
        <w:rPr>
          <w:rFonts w:ascii="Times New Roman" w:hAnsi="Times New Roman" w:cs="Times New Roman"/>
          <w:sz w:val="20"/>
          <w:szCs w:val="20"/>
        </w:rPr>
        <w:t xml:space="preserve"> - в единицах </w:t>
      </w:r>
      <w:r w:rsidRPr="00F96695">
        <w:rPr>
          <w:rFonts w:ascii="Times New Roman" w:hAnsi="Times New Roman" w:cs="Times New Roman"/>
          <w:position w:val="-6"/>
          <w:sz w:val="20"/>
          <w:szCs w:val="20"/>
        </w:rPr>
        <w:object w:dxaOrig="520" w:dyaOrig="300">
          <v:shape id="_x0000_i1338" type="#_x0000_t75" style="width:20.1pt;height:11.75pt" o:ole="">
            <v:imagedata r:id="rId639" o:title=""/>
          </v:shape>
          <o:OLEObject Type="Embed" ProgID="Equation.3" ShapeID="_x0000_i1338" DrawAspect="Content" ObjectID="_1453713864" r:id="rId640"/>
        </w:object>
      </w:r>
      <w:r w:rsidRPr="00F96695">
        <w:rPr>
          <w:rFonts w:ascii="Times New Roman" w:hAnsi="Times New Roman" w:cs="Times New Roman"/>
          <w:sz w:val="20"/>
          <w:szCs w:val="20"/>
        </w:rPr>
        <w:t xml:space="preserve"> (</w:t>
      </w:r>
      <w:r w:rsidRPr="00F96695">
        <w:rPr>
          <w:rFonts w:ascii="Times New Roman" w:hAnsi="Times New Roman" w:cs="Times New Roman"/>
          <w:i/>
          <w:sz w:val="20"/>
          <w:szCs w:val="20"/>
        </w:rPr>
        <w:t xml:space="preserve">с </w:t>
      </w:r>
      <w:r w:rsidRPr="00F96695">
        <w:rPr>
          <w:rFonts w:ascii="Times New Roman" w:hAnsi="Times New Roman" w:cs="Times New Roman"/>
          <w:sz w:val="20"/>
          <w:szCs w:val="20"/>
        </w:rPr>
        <w:t xml:space="preserve">– скорость света, </w:t>
      </w:r>
      <w:r w:rsidRPr="00F96695">
        <w:rPr>
          <w:rFonts w:ascii="Times New Roman" w:hAnsi="Times New Roman" w:cs="Times New Roman"/>
          <w:i/>
          <w:sz w:val="20"/>
          <w:szCs w:val="20"/>
          <w:lang w:val="en-US"/>
        </w:rPr>
        <w:t>d</w:t>
      </w:r>
      <w:r w:rsidRPr="00F96695">
        <w:rPr>
          <w:rFonts w:ascii="Times New Roman" w:hAnsi="Times New Roman" w:cs="Times New Roman"/>
          <w:sz w:val="20"/>
          <w:szCs w:val="20"/>
        </w:rPr>
        <w:t xml:space="preserve"> –толщина пленки). </w:t>
      </w:r>
    </w:p>
    <w:p w:rsidR="00F96695" w:rsidRPr="00F96695" w:rsidRDefault="00E609EE" w:rsidP="00B43951">
      <w:pPr>
        <w:tabs>
          <w:tab w:val="left" w:pos="7875"/>
        </w:tabs>
        <w:spacing w:after="0" w:line="240" w:lineRule="auto"/>
        <w:ind w:right="283"/>
        <w:jc w:val="both"/>
        <w:rPr>
          <w:rFonts w:ascii="Times New Roman" w:hAnsi="Times New Roman" w:cs="Times New Roman"/>
          <w:sz w:val="24"/>
          <w:szCs w:val="24"/>
        </w:rPr>
      </w:pPr>
    </w:p>
    <w:p w:rsidR="00F96695" w:rsidRPr="00F96695" w:rsidRDefault="00E609EE" w:rsidP="00B43951">
      <w:pPr>
        <w:tabs>
          <w:tab w:val="left" w:pos="7875"/>
        </w:tabs>
        <w:spacing w:after="0" w:line="240" w:lineRule="auto"/>
        <w:ind w:right="283"/>
        <w:jc w:val="both"/>
        <w:rPr>
          <w:rFonts w:ascii="Times New Roman" w:hAnsi="Times New Roman" w:cs="Times New Roman"/>
          <w:sz w:val="24"/>
          <w:szCs w:val="24"/>
        </w:rPr>
      </w:pPr>
    </w:p>
    <w:p w:rsidR="00F96695" w:rsidRPr="00F96695" w:rsidRDefault="00E609EE" w:rsidP="00B43951">
      <w:pPr>
        <w:tabs>
          <w:tab w:val="left" w:pos="7875"/>
        </w:tabs>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 xml:space="preserve">Концентрацию и толщину слоя основного вещества (матрицы) в первой и второй подрешетках обозначим соответственно </w:t>
      </w:r>
      <w:r w:rsidRPr="00F96695">
        <w:rPr>
          <w:rFonts w:ascii="Times New Roman" w:hAnsi="Times New Roman" w:cs="Times New Roman"/>
          <w:position w:val="-10"/>
          <w:sz w:val="24"/>
          <w:szCs w:val="24"/>
        </w:rPr>
        <w:object w:dxaOrig="840" w:dyaOrig="360">
          <v:shape id="_x0000_i1339" type="#_x0000_t75" style="width:42.25pt;height:18pt" o:ole="">
            <v:imagedata r:id="rId344" o:title=""/>
          </v:shape>
          <o:OLEObject Type="Embed" ProgID="Equation.3" ShapeID="_x0000_i1339" DrawAspect="Content" ObjectID="_1453713865" r:id="rId641"/>
        </w:object>
      </w:r>
      <w:r w:rsidRPr="00F96695">
        <w:rPr>
          <w:rFonts w:ascii="Times New Roman" w:hAnsi="Times New Roman" w:cs="Times New Roman"/>
          <w:sz w:val="24"/>
          <w:szCs w:val="24"/>
        </w:rPr>
        <w:t xml:space="preserve"> и  </w:t>
      </w:r>
      <w:r w:rsidRPr="00F96695">
        <w:rPr>
          <w:rFonts w:ascii="Times New Roman" w:hAnsi="Times New Roman" w:cs="Times New Roman"/>
          <w:position w:val="-10"/>
          <w:sz w:val="24"/>
          <w:szCs w:val="24"/>
        </w:rPr>
        <w:object w:dxaOrig="840" w:dyaOrig="360">
          <v:shape id="_x0000_i1340" type="#_x0000_t75" style="width:42.25pt;height:18pt" o:ole="">
            <v:imagedata r:id="rId346" o:title=""/>
          </v:shape>
          <o:OLEObject Type="Embed" ProgID="Equation.3" ShapeID="_x0000_i1340" DrawAspect="Content" ObjectID="_1453713866" r:id="rId642"/>
        </w:object>
      </w:r>
      <w:r w:rsidRPr="00F96695">
        <w:rPr>
          <w:rFonts w:ascii="Times New Roman" w:hAnsi="Times New Roman" w:cs="Times New Roman"/>
          <w:sz w:val="24"/>
          <w:szCs w:val="24"/>
        </w:rPr>
        <w:t xml:space="preserve">, а примеси (полосы, имеющие другую толщину)  - </w:t>
      </w:r>
      <w:r w:rsidRPr="00F96695">
        <w:rPr>
          <w:rFonts w:ascii="Times New Roman" w:hAnsi="Times New Roman" w:cs="Times New Roman"/>
          <w:position w:val="-10"/>
          <w:sz w:val="24"/>
          <w:szCs w:val="24"/>
        </w:rPr>
        <w:object w:dxaOrig="900" w:dyaOrig="360">
          <v:shape id="_x0000_i1341" type="#_x0000_t75" style="width:45pt;height:18pt" o:ole="">
            <v:imagedata r:id="rId348" o:title=""/>
          </v:shape>
          <o:OLEObject Type="Embed" ProgID="Equation.3" ShapeID="_x0000_i1341" DrawAspect="Content" ObjectID="_1453713867" r:id="rId643"/>
        </w:object>
      </w:r>
      <w:r w:rsidRPr="00F96695">
        <w:rPr>
          <w:rFonts w:ascii="Times New Roman" w:hAnsi="Times New Roman" w:cs="Times New Roman"/>
          <w:sz w:val="24"/>
          <w:szCs w:val="24"/>
        </w:rPr>
        <w:t xml:space="preserve"> и  </w:t>
      </w:r>
      <w:r w:rsidRPr="00F96695">
        <w:rPr>
          <w:rFonts w:ascii="Times New Roman" w:hAnsi="Times New Roman" w:cs="Times New Roman"/>
          <w:position w:val="-10"/>
          <w:sz w:val="24"/>
          <w:szCs w:val="24"/>
        </w:rPr>
        <w:object w:dxaOrig="900" w:dyaOrig="360">
          <v:shape id="_x0000_i1342" type="#_x0000_t75" style="width:45pt;height:18pt" o:ole="">
            <v:imagedata r:id="rId350" o:title=""/>
          </v:shape>
          <o:OLEObject Type="Embed" ProgID="Equation.3" ShapeID="_x0000_i1342" DrawAspect="Content" ObjectID="_1453713868" r:id="rId644"/>
        </w:object>
      </w:r>
      <w:r w:rsidRPr="00F96695">
        <w:rPr>
          <w:rFonts w:ascii="Times New Roman" w:hAnsi="Times New Roman" w:cs="Times New Roman"/>
          <w:sz w:val="24"/>
          <w:szCs w:val="24"/>
        </w:rPr>
        <w:t xml:space="preserve">.  Несложные вычисления (с учетом (4.33), (4.43) и равенства </w:t>
      </w:r>
      <w:r w:rsidRPr="00F96695">
        <w:rPr>
          <w:rFonts w:ascii="Times New Roman" w:hAnsi="Times New Roman" w:cs="Times New Roman"/>
          <w:position w:val="-16"/>
          <w:sz w:val="24"/>
          <w:szCs w:val="24"/>
        </w:rPr>
        <w:object w:dxaOrig="1700" w:dyaOrig="440">
          <v:shape id="_x0000_i1343" type="#_x0000_t75" style="width:84.45pt;height:21.45pt" o:ole="">
            <v:imagedata r:id="rId645" o:title=""/>
          </v:shape>
          <o:OLEObject Type="Embed" ProgID="Equation.3" ShapeID="_x0000_i1343" DrawAspect="Content" ObjectID="_1453713869" r:id="rId646"/>
        </w:object>
      </w:r>
      <w:r w:rsidRPr="00F96695">
        <w:rPr>
          <w:rFonts w:ascii="Times New Roman" w:hAnsi="Times New Roman" w:cs="Times New Roman"/>
          <w:sz w:val="24"/>
          <w:szCs w:val="24"/>
        </w:rPr>
        <w:t xml:space="preserve">) позволяют получить следующее выражение для ширины </w:t>
      </w:r>
      <w:r w:rsidRPr="00F96695">
        <w:rPr>
          <w:rFonts w:ascii="Times New Roman" w:hAnsi="Times New Roman" w:cs="Times New Roman"/>
          <w:position w:val="-6"/>
          <w:sz w:val="24"/>
          <w:szCs w:val="24"/>
        </w:rPr>
        <w:object w:dxaOrig="400" w:dyaOrig="279">
          <v:shape id="_x0000_i1344" type="#_x0000_t75" style="width:20.1pt;height:14.55pt" o:ole="">
            <v:imagedata r:id="rId647" o:title=""/>
          </v:shape>
          <o:OLEObject Type="Embed" ProgID="Equation.3" ShapeID="_x0000_i1344" DrawAspect="Content" ObjectID="_1453713870" r:id="rId648"/>
        </w:object>
      </w:r>
      <w:r w:rsidRPr="00F96695">
        <w:rPr>
          <w:rFonts w:ascii="Times New Roman" w:hAnsi="Times New Roman" w:cs="Times New Roman"/>
          <w:sz w:val="24"/>
          <w:szCs w:val="24"/>
        </w:rPr>
        <w:t xml:space="preserve"> нижайшей запрещенной фотонной зоны исследуемой системы:</w:t>
      </w:r>
    </w:p>
    <w:p w:rsidR="00F96695" w:rsidRPr="00F96695" w:rsidRDefault="00E609EE" w:rsidP="00B43951">
      <w:pPr>
        <w:tabs>
          <w:tab w:val="left" w:pos="7875"/>
        </w:tabs>
        <w:spacing w:after="0" w:line="240" w:lineRule="auto"/>
        <w:ind w:right="283"/>
        <w:jc w:val="both"/>
        <w:rPr>
          <w:rFonts w:ascii="Times New Roman" w:hAnsi="Times New Roman" w:cs="Times New Roman"/>
          <w:sz w:val="24"/>
          <w:szCs w:val="24"/>
        </w:rPr>
      </w:pPr>
    </w:p>
    <w:p w:rsidR="00F96695" w:rsidRPr="00F96695" w:rsidRDefault="00E609EE" w:rsidP="00B43951">
      <w:pPr>
        <w:spacing w:after="0" w:line="240" w:lineRule="auto"/>
        <w:ind w:right="283"/>
        <w:jc w:val="both"/>
        <w:rPr>
          <w:rFonts w:ascii="Times New Roman" w:hAnsi="Times New Roman" w:cs="Times New Roman"/>
          <w:sz w:val="24"/>
          <w:szCs w:val="24"/>
        </w:rPr>
      </w:pPr>
      <w:r w:rsidRPr="00F96695">
        <w:rPr>
          <w:rFonts w:ascii="Times New Roman" w:hAnsi="Times New Roman" w:cs="Times New Roman"/>
          <w:position w:val="-24"/>
          <w:sz w:val="24"/>
          <w:szCs w:val="24"/>
        </w:rPr>
        <w:object w:dxaOrig="4540" w:dyaOrig="660">
          <v:shape id="_x0000_i1345" type="#_x0000_t75" style="width:227.1pt;height:33.25pt" o:ole="">
            <v:imagedata r:id="rId649" o:title=""/>
          </v:shape>
          <o:OLEObject Type="Embed" ProgID="Equation.3" ShapeID="_x0000_i1345" DrawAspect="Content" ObjectID="_1453713871" r:id="rId650"/>
        </w:object>
      </w:r>
      <w:r w:rsidRPr="00F96695">
        <w:rPr>
          <w:rFonts w:ascii="Times New Roman" w:hAnsi="Times New Roman" w:cs="Times New Roman"/>
          <w:sz w:val="24"/>
          <w:szCs w:val="24"/>
        </w:rPr>
        <w:t>,</w:t>
      </w: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sz w:val="24"/>
          <w:szCs w:val="24"/>
        </w:rPr>
        <w:tab/>
      </w:r>
      <w:r w:rsidRPr="00F96695">
        <w:rPr>
          <w:rFonts w:ascii="Times New Roman" w:hAnsi="Times New Roman" w:cs="Times New Roman"/>
          <w:sz w:val="24"/>
          <w:szCs w:val="24"/>
        </w:rPr>
        <w:tab/>
        <w:t xml:space="preserve">       (4.45)</w:t>
      </w:r>
    </w:p>
    <w:p w:rsidR="00F96695" w:rsidRPr="00F96695" w:rsidRDefault="00E609EE" w:rsidP="00B43951">
      <w:pPr>
        <w:spacing w:after="0" w:line="240" w:lineRule="auto"/>
        <w:ind w:right="283"/>
        <w:jc w:val="both"/>
        <w:rPr>
          <w:rFonts w:ascii="Times New Roman" w:hAnsi="Times New Roman" w:cs="Times New Roman"/>
          <w:bCs/>
          <w:sz w:val="24"/>
          <w:szCs w:val="24"/>
        </w:rPr>
      </w:pPr>
    </w:p>
    <w:p w:rsidR="00F96695" w:rsidRP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bCs/>
          <w:sz w:val="24"/>
          <w:szCs w:val="24"/>
        </w:rPr>
        <w:t>(</w:t>
      </w:r>
      <w:r w:rsidRPr="00F96695">
        <w:rPr>
          <w:rFonts w:ascii="Times New Roman" w:hAnsi="Times New Roman" w:cs="Times New Roman"/>
          <w:bCs/>
          <w:position w:val="-14"/>
          <w:sz w:val="24"/>
          <w:szCs w:val="24"/>
        </w:rPr>
        <w:object w:dxaOrig="1140" w:dyaOrig="420">
          <v:shape id="_x0000_i1346" type="#_x0000_t75" style="width:56.75pt;height:20.75pt" o:ole="">
            <v:imagedata r:id="rId651" o:title=""/>
          </v:shape>
          <o:OLEObject Type="Embed" ProgID="Equation.3" ShapeID="_x0000_i1346" DrawAspect="Content" ObjectID="_1453713872" r:id="rId652"/>
        </w:object>
      </w:r>
      <w:r w:rsidRPr="00F96695">
        <w:rPr>
          <w:rFonts w:ascii="Times New Roman" w:hAnsi="Times New Roman" w:cs="Times New Roman"/>
          <w:bCs/>
          <w:sz w:val="24"/>
          <w:szCs w:val="24"/>
        </w:rPr>
        <w:t xml:space="preserve">), а также графики </w:t>
      </w:r>
      <w:r w:rsidRPr="00F96695">
        <w:rPr>
          <w:rFonts w:ascii="Times New Roman" w:hAnsi="Times New Roman" w:cs="Times New Roman"/>
          <w:position w:val="-10"/>
          <w:sz w:val="24"/>
          <w:szCs w:val="24"/>
        </w:rPr>
        <w:object w:dxaOrig="1480" w:dyaOrig="360">
          <v:shape id="_x0000_i1347" type="#_x0000_t75" style="width:74.1pt;height:18pt" o:ole="">
            <v:imagedata r:id="rId632" o:title=""/>
          </v:shape>
          <o:OLEObject Type="Embed" ProgID="Equation.3" ShapeID="_x0000_i1347" DrawAspect="Content" ObjectID="_1453713873" r:id="rId653"/>
        </w:object>
      </w:r>
      <w:r w:rsidRPr="00F96695">
        <w:rPr>
          <w:rFonts w:ascii="Times New Roman" w:hAnsi="Times New Roman" w:cs="Times New Roman"/>
          <w:sz w:val="24"/>
          <w:szCs w:val="24"/>
        </w:rPr>
        <w:t xml:space="preserve">. </w:t>
      </w:r>
      <w:r w:rsidRPr="00F96695">
        <w:rPr>
          <w:rFonts w:ascii="Times New Roman" w:hAnsi="Times New Roman" w:cs="Times New Roman"/>
          <w:bCs/>
          <w:sz w:val="24"/>
          <w:szCs w:val="24"/>
        </w:rPr>
        <w:t xml:space="preserve">На рис. </w:t>
      </w:r>
      <w:r>
        <w:rPr>
          <w:rFonts w:ascii="Times New Roman" w:hAnsi="Times New Roman" w:cs="Times New Roman"/>
          <w:bCs/>
          <w:sz w:val="24"/>
          <w:szCs w:val="24"/>
        </w:rPr>
        <w:t>4.13</w:t>
      </w:r>
      <w:r w:rsidRPr="00F96695">
        <w:rPr>
          <w:rFonts w:ascii="Times New Roman" w:hAnsi="Times New Roman" w:cs="Times New Roman"/>
          <w:bCs/>
          <w:sz w:val="24"/>
          <w:szCs w:val="24"/>
        </w:rPr>
        <w:t xml:space="preserve"> приводится концентрационная зависимость </w:t>
      </w:r>
      <w:r w:rsidRPr="00F96695">
        <w:rPr>
          <w:rFonts w:ascii="Times New Roman" w:hAnsi="Times New Roman" w:cs="Times New Roman"/>
          <w:position w:val="-10"/>
          <w:sz w:val="24"/>
          <w:szCs w:val="24"/>
        </w:rPr>
        <w:object w:dxaOrig="1480" w:dyaOrig="360">
          <v:shape id="_x0000_i1348" type="#_x0000_t75" style="width:74.1pt;height:18pt" o:ole="">
            <v:imagedata r:id="rId632" o:title=""/>
          </v:shape>
          <o:OLEObject Type="Embed" ProgID="Equation.3" ShapeID="_x0000_i1348" DrawAspect="Content" ObjectID="_1453713874" r:id="rId654"/>
        </w:object>
      </w:r>
      <w:r w:rsidRPr="00F96695">
        <w:rPr>
          <w:rFonts w:ascii="Times New Roman" w:hAnsi="Times New Roman" w:cs="Times New Roman"/>
          <w:sz w:val="24"/>
          <w:szCs w:val="24"/>
        </w:rPr>
        <w:t xml:space="preserve"> исследуемой неидеальной квазидвумерной композитной </w:t>
      </w:r>
      <w:r w:rsidRPr="00F96695">
        <w:rPr>
          <w:rFonts w:ascii="Times New Roman" w:hAnsi="Times New Roman" w:cs="Times New Roman"/>
          <w:sz w:val="24"/>
          <w:szCs w:val="24"/>
          <w:lang w:val="en-US"/>
        </w:rPr>
        <w:t>Si</w:t>
      </w:r>
      <w:r w:rsidRPr="00F96695">
        <w:rPr>
          <w:rFonts w:ascii="Times New Roman" w:hAnsi="Times New Roman" w:cs="Times New Roman"/>
          <w:sz w:val="24"/>
          <w:szCs w:val="24"/>
        </w:rPr>
        <w:t>/</w:t>
      </w:r>
      <w:r w:rsidRPr="00F96695">
        <w:rPr>
          <w:rFonts w:ascii="Times New Roman" w:hAnsi="Times New Roman" w:cs="Times New Roman"/>
          <w:sz w:val="24"/>
          <w:szCs w:val="24"/>
          <w:lang w:val="en-US"/>
        </w:rPr>
        <w:t>SiO</w:t>
      </w:r>
      <w:r w:rsidRPr="00F96695">
        <w:rPr>
          <w:rFonts w:ascii="Times New Roman" w:hAnsi="Times New Roman" w:cs="Times New Roman"/>
          <w:sz w:val="24"/>
          <w:szCs w:val="24"/>
          <w:vertAlign w:val="subscript"/>
        </w:rPr>
        <w:t>2</w:t>
      </w:r>
      <w:r w:rsidRPr="00F96695">
        <w:rPr>
          <w:rFonts w:ascii="Times New Roman" w:hAnsi="Times New Roman" w:cs="Times New Roman"/>
          <w:sz w:val="24"/>
          <w:szCs w:val="24"/>
        </w:rPr>
        <w:t xml:space="preserve">-сверхрешетки для различных значений относительной толщины полос. Хорошо видно, что форма соответствующих поверхностей, хотя и достаточно разнообразна в зависимости от величин отношений </w:t>
      </w:r>
      <w:r w:rsidRPr="00F96695">
        <w:rPr>
          <w:rFonts w:ascii="Times New Roman" w:hAnsi="Times New Roman" w:cs="Times New Roman"/>
          <w:position w:val="-10"/>
          <w:sz w:val="24"/>
          <w:szCs w:val="24"/>
        </w:rPr>
        <w:object w:dxaOrig="820" w:dyaOrig="380">
          <v:shape id="_x0000_i1349" type="#_x0000_t75" style="width:41.55pt;height:18.7pt" o:ole="">
            <v:imagedata r:id="rId371" o:title=""/>
          </v:shape>
          <o:OLEObject Type="Embed" ProgID="Equation.3" ShapeID="_x0000_i1349" DrawAspect="Content" ObjectID="_1453713875" r:id="rId655"/>
        </w:object>
      </w:r>
      <w:r w:rsidRPr="00F96695">
        <w:rPr>
          <w:rFonts w:ascii="Times New Roman" w:hAnsi="Times New Roman" w:cs="Times New Roman"/>
          <w:sz w:val="24"/>
          <w:szCs w:val="24"/>
        </w:rPr>
        <w:t xml:space="preserve">, </w:t>
      </w:r>
      <w:r w:rsidRPr="00F96695">
        <w:rPr>
          <w:rFonts w:ascii="Times New Roman" w:hAnsi="Times New Roman" w:cs="Times New Roman"/>
          <w:position w:val="-10"/>
          <w:sz w:val="24"/>
          <w:szCs w:val="24"/>
        </w:rPr>
        <w:object w:dxaOrig="859" w:dyaOrig="360">
          <v:shape id="_x0000_i1350" type="#_x0000_t75" style="width:42.9pt;height:18pt" o:ole="">
            <v:imagedata r:id="rId365" o:title=""/>
          </v:shape>
          <o:OLEObject Type="Embed" ProgID="Equation.3" ShapeID="_x0000_i1350" DrawAspect="Content" ObjectID="_1453713876" r:id="rId656"/>
        </w:object>
      </w:r>
      <w:r w:rsidRPr="00F96695">
        <w:rPr>
          <w:rFonts w:ascii="Times New Roman" w:hAnsi="Times New Roman" w:cs="Times New Roman"/>
          <w:sz w:val="24"/>
          <w:szCs w:val="24"/>
        </w:rPr>
        <w:t xml:space="preserve"> и </w:t>
      </w:r>
      <w:r w:rsidRPr="00F96695">
        <w:rPr>
          <w:rFonts w:ascii="Times New Roman" w:hAnsi="Times New Roman" w:cs="Times New Roman"/>
          <w:position w:val="-10"/>
          <w:sz w:val="24"/>
          <w:szCs w:val="24"/>
        </w:rPr>
        <w:object w:dxaOrig="859" w:dyaOrig="360">
          <v:shape id="_x0000_i1351" type="#_x0000_t75" style="width:42.9pt;height:18pt" o:ole="">
            <v:imagedata r:id="rId367" o:title=""/>
          </v:shape>
          <o:OLEObject Type="Embed" ProgID="Equation.3" ShapeID="_x0000_i1351" DrawAspect="Content" ObjectID="_1453713877" r:id="rId657"/>
        </w:object>
      </w:r>
      <w:r w:rsidRPr="00F96695">
        <w:rPr>
          <w:rFonts w:ascii="Times New Roman" w:hAnsi="Times New Roman" w:cs="Times New Roman"/>
          <w:sz w:val="24"/>
          <w:szCs w:val="24"/>
        </w:rPr>
        <w:t xml:space="preserve">, имеет монотонный характер. В тоже время величина </w:t>
      </w:r>
      <w:r w:rsidRPr="00F96695">
        <w:rPr>
          <w:rFonts w:ascii="Times New Roman" w:hAnsi="Times New Roman" w:cs="Times New Roman"/>
          <w:sz w:val="24"/>
          <w:szCs w:val="24"/>
        </w:rPr>
        <w:lastRenderedPageBreak/>
        <w:t xml:space="preserve">энергетической щели квазидвумерного фотонного кристалла может значительно меняться  в зависимости от вводимых в него примесных полос. </w:t>
      </w:r>
    </w:p>
    <w:p w:rsidR="00F96695" w:rsidRDefault="00E609EE" w:rsidP="00B43951">
      <w:pPr>
        <w:spacing w:after="0" w:line="240" w:lineRule="auto"/>
        <w:ind w:right="283" w:firstLine="720"/>
        <w:jc w:val="both"/>
        <w:rPr>
          <w:rFonts w:ascii="Times New Roman" w:hAnsi="Times New Roman" w:cs="Times New Roman"/>
          <w:sz w:val="24"/>
          <w:szCs w:val="24"/>
        </w:rPr>
      </w:pPr>
      <w:r w:rsidRPr="00F96695">
        <w:rPr>
          <w:rFonts w:ascii="Times New Roman" w:hAnsi="Times New Roman" w:cs="Times New Roman"/>
          <w:sz w:val="24"/>
          <w:szCs w:val="24"/>
        </w:rPr>
        <w:t>Проведенное в подразделе исследование показывает, что внедрением в из</w:t>
      </w:r>
      <w:r w:rsidRPr="00F96695">
        <w:rPr>
          <w:rFonts w:ascii="Times New Roman" w:hAnsi="Times New Roman" w:cs="Times New Roman"/>
          <w:sz w:val="24"/>
          <w:szCs w:val="24"/>
        </w:rPr>
        <w:t>учаемую квазидвумерную 1D-сверхрешетку определенных примесных полос можно добиться необходимого изменения ее энергетической структуры и, следовательно, значительных изменений оптических свойств, обусловленных перенормировкой поляритонного спектра.</w:t>
      </w:r>
    </w:p>
    <w:p w:rsidR="00F96695"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2200E" w:rsidRDefault="00E609EE" w:rsidP="00B43951">
      <w:pPr>
        <w:spacing w:after="0" w:line="240" w:lineRule="auto"/>
        <w:ind w:right="283" w:firstLine="720"/>
        <w:jc w:val="both"/>
        <w:rPr>
          <w:rFonts w:ascii="Times New Roman" w:hAnsi="Times New Roman" w:cs="Times New Roman"/>
          <w:sz w:val="24"/>
          <w:szCs w:val="24"/>
        </w:rPr>
      </w:pPr>
    </w:p>
    <w:p w:rsidR="000A0EBB" w:rsidRPr="000A0EBB" w:rsidRDefault="00E609EE" w:rsidP="00B43951">
      <w:pPr>
        <w:numPr>
          <w:ilvl w:val="1"/>
          <w:numId w:val="3"/>
        </w:numPr>
        <w:shd w:val="clear" w:color="auto" w:fill="FFFFFF"/>
        <w:tabs>
          <w:tab w:val="num" w:pos="0"/>
        </w:tabs>
        <w:spacing w:after="0" w:line="240" w:lineRule="auto"/>
        <w:ind w:right="283"/>
        <w:jc w:val="both"/>
        <w:rPr>
          <w:rFonts w:ascii="Times New Roman" w:eastAsia="Times New Roman" w:hAnsi="Times New Roman" w:cs="Times New Roman"/>
          <w:b/>
          <w:sz w:val="24"/>
          <w:szCs w:val="24"/>
        </w:rPr>
      </w:pPr>
      <w:r w:rsidRPr="000A0EBB">
        <w:rPr>
          <w:rFonts w:ascii="Times New Roman" w:eastAsia="Times New Roman" w:hAnsi="Times New Roman" w:cs="Times New Roman"/>
          <w:b/>
          <w:sz w:val="24"/>
          <w:szCs w:val="24"/>
        </w:rPr>
        <w:t>КРЕМНИЕВАЯ ФОТОНИКА КАК АЛЬТЕРНАТИВА МЕДНЫМ ВНУТРЕННИМ СОЕДИНЕНИЯМ.</w:t>
      </w:r>
    </w:p>
    <w:p w:rsidR="00F96695" w:rsidRDefault="00E609EE" w:rsidP="00B43951">
      <w:pPr>
        <w:spacing w:after="0" w:line="240" w:lineRule="auto"/>
        <w:ind w:right="28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Побудительные причины. Кремниевые источники света. Архитектура устройства. Кремниевые модуляторы. Кремниевые фотодетекторы. Квантовые ямы.</w:t>
      </w:r>
    </w:p>
    <w:p w:rsidR="000A0EBB" w:rsidRDefault="00E609EE" w:rsidP="00B43951">
      <w:pPr>
        <w:spacing w:after="0" w:line="240" w:lineRule="auto"/>
        <w:ind w:right="283" w:firstLine="720"/>
        <w:jc w:val="both"/>
        <w:rPr>
          <w:rFonts w:ascii="Times New Roman" w:eastAsia="Times New Roman" w:hAnsi="Times New Roman" w:cs="Times New Roman"/>
          <w:b/>
          <w:sz w:val="24"/>
          <w:szCs w:val="24"/>
        </w:rPr>
      </w:pPr>
    </w:p>
    <w:p w:rsidR="000A0EBB" w:rsidRDefault="00E609EE" w:rsidP="00B43951">
      <w:pPr>
        <w:spacing w:after="0" w:line="240" w:lineRule="auto"/>
        <w:ind w:right="28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Побудительные причины.</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Интерес к разработке оптических каналов связи на уровне плат был вызван созданием лезвийных серверов. Здесь очевидным объектом для применения оптических технологий является соединительная панель (backplane). Обычно на ней реализуются высокоскоростные соеди</w:t>
      </w:r>
      <w:r w:rsidRPr="000A0EBB">
        <w:rPr>
          <w:rFonts w:ascii="Times New Roman" w:eastAsia="Times New Roman" w:hAnsi="Times New Roman" w:cs="Times New Roman"/>
          <w:sz w:val="24"/>
          <w:szCs w:val="24"/>
        </w:rPr>
        <w:t xml:space="preserve">нения типа точка–точка или многоточечные с типичной длиной до 1 м. К ключевым преимуществам оптических соединительных панелей относятся низкие перекрестные помехи и большая полоса пропускания. Однако многие из сегодняшних оптических соединительных панелей </w:t>
      </w:r>
      <w:r w:rsidRPr="000A0EBB">
        <w:rPr>
          <w:rFonts w:ascii="Times New Roman" w:eastAsia="Times New Roman" w:hAnsi="Times New Roman" w:cs="Times New Roman"/>
          <w:sz w:val="24"/>
          <w:szCs w:val="24"/>
        </w:rPr>
        <w:t xml:space="preserve">скорее похожи на коммутационные. В них был продемонстрирован ряд оптических технологий, включая полимерные световоды, построенные на кремнии, ленточные, интегрированные с лазерами поверхностного излучения с вертикальным резонатором (VCSEL), планарные цепи </w:t>
      </w:r>
      <w:r w:rsidRPr="000A0EBB">
        <w:rPr>
          <w:rFonts w:ascii="Times New Roman" w:eastAsia="Times New Roman" w:hAnsi="Times New Roman" w:cs="Times New Roman"/>
          <w:sz w:val="24"/>
          <w:szCs w:val="24"/>
        </w:rPr>
        <w:t>световодов и фотодиоды. Но ни одна из них, за исключением некоторых нишевых приложений, не заменила медные соединения.</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Трудно предугадать, прекратится ли гонка частот тактирования в процессорной индустрии, ведь экстраполируя закон Мура, можно ожидать к кон</w:t>
      </w:r>
      <w:r w:rsidRPr="000A0EBB">
        <w:rPr>
          <w:rFonts w:ascii="Times New Roman" w:eastAsia="Times New Roman" w:hAnsi="Times New Roman" w:cs="Times New Roman"/>
          <w:sz w:val="24"/>
          <w:szCs w:val="24"/>
        </w:rPr>
        <w:t xml:space="preserve">цу 2010 г. появления чипов с тактовыми частотами около 10 GHz. Однако и при существующих частотах становится все труднее обеспечивать необходимую полосу пропускания в печатных платах или модулях на базе медных шин. Было показано, что потери на печатных </w:t>
      </w:r>
      <w:r w:rsidRPr="000A0EBB">
        <w:rPr>
          <w:rFonts w:ascii="Times New Roman" w:eastAsia="Times New Roman" w:hAnsi="Times New Roman" w:cs="Times New Roman"/>
          <w:sz w:val="24"/>
          <w:szCs w:val="24"/>
        </w:rPr>
        <w:lastRenderedPageBreak/>
        <w:t>пла</w:t>
      </w:r>
      <w:r w:rsidRPr="000A0EBB">
        <w:rPr>
          <w:rFonts w:ascii="Times New Roman" w:eastAsia="Times New Roman" w:hAnsi="Times New Roman" w:cs="Times New Roman"/>
          <w:sz w:val="24"/>
          <w:szCs w:val="24"/>
        </w:rPr>
        <w:t xml:space="preserve">тах стандарта FR-4 (Flame Resistance 4) с медной разводкой быстро растут при частотах свыше 1 GHz, при этом ухудшается отношение сигнал/шум и появляются ошибки в синхронизации. Вдобавок перекрестные помехи ограничивают плотность разводки. Высокоскоростные </w:t>
      </w:r>
      <w:r w:rsidRPr="000A0EBB">
        <w:rPr>
          <w:rFonts w:ascii="Times New Roman" w:eastAsia="Times New Roman" w:hAnsi="Times New Roman" w:cs="Times New Roman"/>
          <w:sz w:val="24"/>
          <w:szCs w:val="24"/>
        </w:rPr>
        <w:t xml:space="preserve">оптические каналы длиной до 10 см между микросхемами имеют ряд преимуществ по сравнению с медными. У них меньшие потери при большей полосе пропускания, кроме того, они не подвержены перекрестным электромагнитным помехам. В последние 20 лет были предложены </w:t>
      </w:r>
      <w:r w:rsidRPr="000A0EBB">
        <w:rPr>
          <w:rFonts w:ascii="Times New Roman" w:eastAsia="Times New Roman" w:hAnsi="Times New Roman" w:cs="Times New Roman"/>
          <w:sz w:val="24"/>
          <w:szCs w:val="24"/>
        </w:rPr>
        <w:t>оптические технологии для преодоления ограничений медной проводки, однако относительно высокая стоимость и использование экзотических материалов сделали их неприемлемыми для широкомасштабного производства.</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Разработка электрических связей внутри интегральны</w:t>
      </w:r>
      <w:r w:rsidRPr="000A0EBB">
        <w:rPr>
          <w:rFonts w:ascii="Times New Roman" w:eastAsia="Times New Roman" w:hAnsi="Times New Roman" w:cs="Times New Roman"/>
          <w:sz w:val="24"/>
          <w:szCs w:val="24"/>
        </w:rPr>
        <w:t>х микросхем, функционирующих на частотах в несколько гигагерц, также постоянно усложняется. В такой ситуации становятся потенциально привлекательными оптические каналы с типичной длиной менее 1 см. Этому способствуют следующие причины:</w:t>
      </w:r>
    </w:p>
    <w:p w:rsidR="000A0EBB" w:rsidRPr="000A0EBB" w:rsidRDefault="00E609EE" w:rsidP="00B43951">
      <w:pPr>
        <w:numPr>
          <w:ilvl w:val="0"/>
          <w:numId w:val="5"/>
        </w:numPr>
        <w:spacing w:after="0" w:line="240" w:lineRule="auto"/>
        <w:ind w:left="0"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снижение времен заде</w:t>
      </w:r>
      <w:r w:rsidRPr="000A0EBB">
        <w:rPr>
          <w:rFonts w:ascii="Times New Roman" w:eastAsia="Times New Roman" w:hAnsi="Times New Roman" w:cs="Times New Roman"/>
          <w:sz w:val="24"/>
          <w:szCs w:val="24"/>
        </w:rPr>
        <w:t>ржек по сравнению с использованием медных проводников;</w:t>
      </w:r>
    </w:p>
    <w:p w:rsidR="000A0EBB" w:rsidRPr="000A0EBB" w:rsidRDefault="00E609EE" w:rsidP="00B43951">
      <w:pPr>
        <w:numPr>
          <w:ilvl w:val="0"/>
          <w:numId w:val="5"/>
        </w:numPr>
        <w:spacing w:after="0" w:line="240" w:lineRule="auto"/>
        <w:ind w:left="0"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большая полоса пропускания, не сдерживающая рост тактовых частот транзисторов;</w:t>
      </w:r>
    </w:p>
    <w:p w:rsidR="000A0EBB" w:rsidRPr="000A0EBB" w:rsidRDefault="00E609EE" w:rsidP="00B43951">
      <w:pPr>
        <w:numPr>
          <w:ilvl w:val="0"/>
          <w:numId w:val="5"/>
        </w:numPr>
        <w:spacing w:after="0" w:line="240" w:lineRule="auto"/>
        <w:ind w:left="0"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пониженное электропотребление;</w:t>
      </w:r>
    </w:p>
    <w:p w:rsidR="000A0EBB" w:rsidRPr="000A0EBB" w:rsidRDefault="00E609EE" w:rsidP="00B43951">
      <w:pPr>
        <w:numPr>
          <w:ilvl w:val="0"/>
          <w:numId w:val="5"/>
        </w:numPr>
        <w:spacing w:after="0" w:line="240" w:lineRule="auto"/>
        <w:ind w:left="0"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нечувствительность к электромагнитным помехам.</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Однако сегодня работы по интеграции оптики и</w:t>
      </w:r>
      <w:r w:rsidRPr="000A0EBB">
        <w:rPr>
          <w:rFonts w:ascii="Times New Roman" w:eastAsia="Times New Roman" w:hAnsi="Times New Roman" w:cs="Times New Roman"/>
          <w:sz w:val="24"/>
          <w:szCs w:val="24"/>
        </w:rPr>
        <w:t xml:space="preserve"> электроники не только пребывают на начальных этапах, но и весьма дороги по сравнению с традиционными технологиями на базе меди.</w:t>
      </w:r>
    </w:p>
    <w:p w:rsidR="000A0EBB" w:rsidRDefault="00E609EE" w:rsidP="00B43951">
      <w:pPr>
        <w:spacing w:after="0" w:line="240" w:lineRule="auto"/>
        <w:ind w:right="283" w:firstLine="709"/>
        <w:jc w:val="both"/>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Весьма интенсивно ведет исследования в этой области Intel, подход которой к решению проблемы базируется на кремниевой фотонике.</w:t>
      </w:r>
      <w:r w:rsidRPr="000A0EBB">
        <w:rPr>
          <w:rFonts w:ascii="Times New Roman" w:eastAsia="Times New Roman" w:hAnsi="Times New Roman" w:cs="Times New Roman"/>
          <w:sz w:val="24"/>
          <w:szCs w:val="24"/>
        </w:rPr>
        <w:t xml:space="preserve"> Основными строительными блоками предлагаемой интегральной платформы здесь являются настраиваемый лазер с внешним резонатором (External Cavity Laser – ECL), кремниевый модулятор, кремний-германиевый фотодетектор и недорогая технология взаимосвязей.</w:t>
      </w:r>
    </w:p>
    <w:p w:rsidR="000A0EBB" w:rsidRDefault="00E609EE" w:rsidP="00B43951">
      <w:pPr>
        <w:spacing w:after="0" w:line="240" w:lineRule="auto"/>
        <w:ind w:right="283" w:firstLine="709"/>
        <w:jc w:val="both"/>
        <w:rPr>
          <w:rFonts w:ascii="Times New Roman" w:eastAsia="Times New Roman" w:hAnsi="Times New Roman" w:cs="Times New Roman"/>
          <w:sz w:val="24"/>
          <w:szCs w:val="24"/>
        </w:rPr>
      </w:pPr>
    </w:p>
    <w:p w:rsidR="000A0EBB" w:rsidRPr="000A0EBB" w:rsidRDefault="00E609EE" w:rsidP="00B43951">
      <w:pPr>
        <w:spacing w:after="0" w:line="240" w:lineRule="auto"/>
        <w:ind w:right="283" w:firstLine="709"/>
        <w:jc w:val="both"/>
        <w:rPr>
          <w:rFonts w:ascii="Times New Roman" w:hAnsi="Times New Roman" w:cs="Times New Roman"/>
          <w:b/>
          <w:sz w:val="24"/>
          <w:szCs w:val="24"/>
        </w:rPr>
      </w:pPr>
      <w:r w:rsidRPr="000A0EBB">
        <w:rPr>
          <w:rFonts w:ascii="Times New Roman" w:hAnsi="Times New Roman" w:cs="Times New Roman"/>
          <w:b/>
          <w:sz w:val="24"/>
          <w:szCs w:val="24"/>
        </w:rPr>
        <w:t>Кремниевые источники света.</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Хотя лазеры на базе кремния еще недостижимы, работы над такими источниками света, излучающими в видимом и инфракрасном диапазонах, широко ведутся во всем мире. Кремниевые источники являются одной из органических частей для монол</w:t>
      </w:r>
      <w:r w:rsidRPr="000A0EBB">
        <w:rPr>
          <w:rFonts w:ascii="Times New Roman" w:eastAsia="Times New Roman" w:hAnsi="Times New Roman" w:cs="Times New Roman"/>
          <w:sz w:val="24"/>
          <w:szCs w:val="24"/>
        </w:rPr>
        <w:t>итной интеграции, поскольку позволяют изготовить на едином субстрате и оптические элементы, и управляющую электронику. При использовании кремниевых световодов излучение должно быть в инфракрасном диапазоне с длиной волны более 1,1 мкм, поскольку именно в э</w:t>
      </w:r>
      <w:r w:rsidRPr="000A0EBB">
        <w:rPr>
          <w:rFonts w:ascii="Times New Roman" w:eastAsia="Times New Roman" w:hAnsi="Times New Roman" w:cs="Times New Roman"/>
          <w:sz w:val="24"/>
          <w:szCs w:val="24"/>
        </w:rPr>
        <w:t>том окне потери минимальны.</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В настоящее время большинство исследований ведется в направлении использования эффекта электролюминесценции – излучения, получаемого в результате электрической накачки. До тех же пор, пока надежные и эффективные кремниевые излуч</w:t>
      </w:r>
      <w:r w:rsidRPr="000A0EBB">
        <w:rPr>
          <w:rFonts w:ascii="Times New Roman" w:eastAsia="Times New Roman" w:hAnsi="Times New Roman" w:cs="Times New Roman"/>
          <w:sz w:val="24"/>
          <w:szCs w:val="24"/>
        </w:rPr>
        <w:t>атели не будут получены, рассматривается возможность гибридной интеграции, т. е. применения некремниевых источников света, соединяемых с кремниевыми световодами.</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Трудность в изготовлении кремниевых источников света вызвана наличием запрещенной энергетическ</w:t>
      </w:r>
      <w:r w:rsidRPr="000A0EBB">
        <w:rPr>
          <w:rFonts w:ascii="Times New Roman" w:eastAsia="Times New Roman" w:hAnsi="Times New Roman" w:cs="Times New Roman"/>
          <w:sz w:val="24"/>
          <w:szCs w:val="24"/>
        </w:rPr>
        <w:t>ой зоны с непрямыми переходами. Это приводит к тому, что вероятность безызлучательных переходов (в частности, рекомбинации Оже) становится выше, чем с эмиссией света.</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Чтобы получить инфракрасное излучение, в кремний нужно ввести соответствующие примеси, на</w:t>
      </w:r>
      <w:r w:rsidRPr="000A0EBB">
        <w:rPr>
          <w:rFonts w:ascii="Times New Roman" w:eastAsia="Times New Roman" w:hAnsi="Times New Roman" w:cs="Times New Roman"/>
          <w:sz w:val="24"/>
          <w:szCs w:val="24"/>
        </w:rPr>
        <w:t xml:space="preserve">пример эрбий. Кремниевые световоды с примесью эрбия излучают в инфракрасном диапазоне, если дополнительно легировать их кислородом для образования оптически активных ионов в решетке. Однако данный тип устройств </w:t>
      </w:r>
      <w:r w:rsidRPr="000A0EBB">
        <w:rPr>
          <w:rFonts w:ascii="Times New Roman" w:eastAsia="Times New Roman" w:hAnsi="Times New Roman" w:cs="Times New Roman"/>
          <w:sz w:val="24"/>
          <w:szCs w:val="24"/>
        </w:rPr>
        <w:lastRenderedPageBreak/>
        <w:t>имеет существенный недостаток: хотя интенсивн</w:t>
      </w:r>
      <w:r w:rsidRPr="000A0EBB">
        <w:rPr>
          <w:rFonts w:ascii="Times New Roman" w:eastAsia="Times New Roman" w:hAnsi="Times New Roman" w:cs="Times New Roman"/>
          <w:sz w:val="24"/>
          <w:szCs w:val="24"/>
        </w:rPr>
        <w:t>ость излучения бывает относительно велика при 100° К, при комнатных температурах она резко падает.</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Следующий путь повышения эффективности выхода света в кремнии – снижение количества безызлучательных переходов при рекомбинации электрон–дырка. Этого достига</w:t>
      </w:r>
      <w:r w:rsidRPr="000A0EBB">
        <w:rPr>
          <w:rFonts w:ascii="Times New Roman" w:eastAsia="Times New Roman" w:hAnsi="Times New Roman" w:cs="Times New Roman"/>
          <w:sz w:val="24"/>
          <w:szCs w:val="24"/>
        </w:rPr>
        <w:t>ют посредством уменьшения диффузии носителей к центрам безызлучательной рекомбинации в решетке, что увеличивает вероятность переходов с излучением света. Один из способов такого ограничения, совместимый с технологией СБИС, основан на применении нанокристал</w:t>
      </w:r>
      <w:r w:rsidRPr="000A0EBB">
        <w:rPr>
          <w:rFonts w:ascii="Times New Roman" w:eastAsia="Times New Roman" w:hAnsi="Times New Roman" w:cs="Times New Roman"/>
          <w:sz w:val="24"/>
          <w:szCs w:val="24"/>
        </w:rPr>
        <w:t>лов. Другие средства предусматривают использование квантовых колодцев в GeSi или дефектов кристаллической решетки.</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Для получения излучения с другими длинами волн можно включать примеси, отличные от эрбия. Например, тербий обеспечивает излучение с длинами в</w:t>
      </w:r>
      <w:r w:rsidRPr="000A0EBB">
        <w:rPr>
          <w:rFonts w:ascii="Times New Roman" w:eastAsia="Times New Roman" w:hAnsi="Times New Roman" w:cs="Times New Roman"/>
          <w:sz w:val="24"/>
          <w:szCs w:val="24"/>
        </w:rPr>
        <w:t>олн 0,98 и 0,54 мкм. Однако время жизни и надежность таких устройств для применения их в практических целях слишком низки.</w:t>
      </w:r>
    </w:p>
    <w:p w:rsidR="000A0EBB" w:rsidRDefault="00E609EE" w:rsidP="00B43951">
      <w:pPr>
        <w:spacing w:after="0" w:line="240" w:lineRule="auto"/>
        <w:ind w:right="283" w:firstLine="709"/>
        <w:jc w:val="both"/>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Еще одно ограничение для всех типов кремниевых источников света с прямым током – низкая скорость прямой модуляции – порядка 1 MHz. Эт</w:t>
      </w:r>
      <w:r w:rsidRPr="000A0EBB">
        <w:rPr>
          <w:rFonts w:ascii="Times New Roman" w:eastAsia="Times New Roman" w:hAnsi="Times New Roman" w:cs="Times New Roman"/>
          <w:sz w:val="24"/>
          <w:szCs w:val="24"/>
        </w:rPr>
        <w:t>о значит, что для создания высокоскоростных каналов они требуют внешних модуляторов.</w:t>
      </w:r>
    </w:p>
    <w:p w:rsidR="000A0EBB" w:rsidRDefault="00E609EE" w:rsidP="00B43951">
      <w:pPr>
        <w:spacing w:after="0" w:line="240" w:lineRule="auto"/>
        <w:ind w:right="283" w:firstLine="709"/>
        <w:jc w:val="both"/>
        <w:rPr>
          <w:rFonts w:ascii="Times New Roman" w:eastAsia="Times New Roman" w:hAnsi="Times New Roman" w:cs="Times New Roman"/>
          <w:sz w:val="24"/>
          <w:szCs w:val="24"/>
        </w:rPr>
      </w:pPr>
    </w:p>
    <w:p w:rsidR="000A0EBB" w:rsidRPr="000A0EBB" w:rsidRDefault="00E609EE" w:rsidP="00B43951">
      <w:pPr>
        <w:spacing w:after="0" w:line="240" w:lineRule="auto"/>
        <w:ind w:right="283" w:firstLine="709"/>
        <w:jc w:val="both"/>
        <w:rPr>
          <w:rFonts w:ascii="Times New Roman" w:hAnsi="Times New Roman" w:cs="Times New Roman"/>
          <w:b/>
          <w:sz w:val="24"/>
          <w:szCs w:val="24"/>
        </w:rPr>
      </w:pPr>
      <w:r w:rsidRPr="000A0EBB">
        <w:rPr>
          <w:rFonts w:ascii="Times New Roman" w:hAnsi="Times New Roman" w:cs="Times New Roman"/>
          <w:b/>
          <w:sz w:val="24"/>
          <w:szCs w:val="24"/>
        </w:rPr>
        <w:t>Архитектура устройства.</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Работы по созданию кремниевых источников света продолжаются, однако они еще далеки от завершения. И до тех пор, пока не появится надежный и эффект</w:t>
      </w:r>
      <w:r w:rsidRPr="000A0EBB">
        <w:rPr>
          <w:rFonts w:ascii="Times New Roman" w:eastAsia="Times New Roman" w:hAnsi="Times New Roman" w:cs="Times New Roman"/>
          <w:sz w:val="24"/>
          <w:szCs w:val="24"/>
        </w:rPr>
        <w:t>ивный кремниевый источник света, интегрированные системы фотоники будут нуждаться в традиционных материалах III–V групп таблицы Менделеева.</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Приведем, вслед за Intel, пример, как могут быть использованы лазер с внешним резонатором и кремниевый световод с ре</w:t>
      </w:r>
      <w:r w:rsidRPr="000A0EBB">
        <w:rPr>
          <w:rFonts w:ascii="Times New Roman" w:eastAsia="Times New Roman" w:hAnsi="Times New Roman" w:cs="Times New Roman"/>
          <w:sz w:val="24"/>
          <w:szCs w:val="24"/>
        </w:rPr>
        <w:t>шеткой Брэгга в качестве фильтра для генерируемого кристаллом групп III–V света с целью получения нужной длины волны для оптических коммуникаций. Сильный термооптический эффект в кремнии можно применять для настройки генерируемой волны.</w:t>
      </w:r>
    </w:p>
    <w:tbl>
      <w:tblPr>
        <w:tblW w:w="9072" w:type="dxa"/>
        <w:tblCellMar>
          <w:left w:w="0" w:type="dxa"/>
          <w:bottom w:w="303" w:type="dxa"/>
          <w:right w:w="0" w:type="dxa"/>
        </w:tblCellMar>
        <w:tblLook w:val="04A0" w:firstRow="1" w:lastRow="0" w:firstColumn="1" w:lastColumn="0" w:noHBand="0" w:noVBand="1"/>
      </w:tblPr>
      <w:tblGrid>
        <w:gridCol w:w="9072"/>
      </w:tblGrid>
      <w:tr w:rsidR="000A0EBB" w:rsidRPr="000A0EBB" w:rsidTr="00B43951">
        <w:tblPrEx>
          <w:tblCellMar>
            <w:top w:w="0" w:type="dxa"/>
          </w:tblCellMar>
        </w:tblPrEx>
        <w:tc>
          <w:tcPr>
            <w:tcW w:w="9072" w:type="dxa"/>
            <w:tcBorders>
              <w:top w:val="nil"/>
              <w:left w:val="nil"/>
              <w:bottom w:val="nil"/>
              <w:right w:val="nil"/>
            </w:tcBorders>
            <w:shd w:val="clear" w:color="auto" w:fill="auto"/>
            <w:tcMar>
              <w:top w:w="152" w:type="dxa"/>
              <w:left w:w="0" w:type="dxa"/>
              <w:bottom w:w="0" w:type="dxa"/>
              <w:right w:w="0" w:type="dxa"/>
            </w:tcMar>
            <w:vAlign w:val="bottom"/>
            <w:hideMark/>
          </w:tcPr>
          <w:p w:rsidR="000A0EBB" w:rsidRPr="000A0EBB"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0A0EBB">
              <w:rPr>
                <w:rFonts w:ascii="Times New Roman" w:eastAsia="Times New Roman" w:hAnsi="Times New Roman" w:cs="Times New Roman"/>
                <w:noProof/>
                <w:sz w:val="24"/>
                <w:szCs w:val="24"/>
                <w:bdr w:val="none" w:sz="0" w:space="0" w:color="auto" w:frame="1"/>
              </w:rPr>
              <w:drawing>
                <wp:inline distT="0" distB="0" distL="0" distR="0">
                  <wp:extent cx="2114583" cy="828675"/>
                  <wp:effectExtent l="19050" t="0" r="0" b="0"/>
                  <wp:docPr id="11" name="Рисунок 1" descr="http://itc.ua/img/ko/2006/33/small/017488.png">
                    <a:hlinkClick xmlns:a="http://schemas.openxmlformats.org/drawingml/2006/main" r:id="rId6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c.ua/img/ko/2006/33/small/017488.png">
                            <a:hlinkClick r:id="rId658" tgtFrame="&quot;_blank&quot;"/>
                          </pic:cNvPr>
                          <pic:cNvPicPr>
                            <a:picLocks noChangeAspect="1" noChangeArrowheads="1"/>
                          </pic:cNvPicPr>
                        </pic:nvPicPr>
                        <pic:blipFill>
                          <a:blip r:embed="rId659"/>
                          <a:srcRect/>
                          <a:stretch>
                            <a:fillRect/>
                          </a:stretch>
                        </pic:blipFill>
                        <pic:spPr bwMode="auto">
                          <a:xfrm>
                            <a:off x="0" y="0"/>
                            <a:ext cx="2114583" cy="828675"/>
                          </a:xfrm>
                          <a:prstGeom prst="rect">
                            <a:avLst/>
                          </a:prstGeom>
                          <a:noFill/>
                          <a:ln w="9525">
                            <a:noFill/>
                            <a:miter lim="800000"/>
                            <a:headEnd/>
                            <a:tailEnd/>
                          </a:ln>
                        </pic:spPr>
                      </pic:pic>
                    </a:graphicData>
                  </a:graphic>
                </wp:inline>
              </w:drawing>
            </w:r>
          </w:p>
        </w:tc>
      </w:tr>
      <w:tr w:rsidR="000A0EBB" w:rsidRPr="000A0EBB" w:rsidTr="00B43951">
        <w:tblPrEx>
          <w:tblCellMar>
            <w:top w:w="0" w:type="dxa"/>
          </w:tblCellMar>
        </w:tblPrEx>
        <w:tc>
          <w:tcPr>
            <w:tcW w:w="9072" w:type="dxa"/>
            <w:tcBorders>
              <w:top w:val="nil"/>
              <w:left w:val="nil"/>
              <w:bottom w:val="nil"/>
              <w:right w:val="nil"/>
            </w:tcBorders>
            <w:shd w:val="clear" w:color="auto" w:fill="auto"/>
            <w:tcMar>
              <w:top w:w="152" w:type="dxa"/>
              <w:left w:w="0" w:type="dxa"/>
              <w:bottom w:w="0" w:type="dxa"/>
              <w:right w:w="0" w:type="dxa"/>
            </w:tcMar>
            <w:vAlign w:val="bottom"/>
            <w:hideMark/>
          </w:tcPr>
          <w:p w:rsidR="000A0EBB" w:rsidRPr="000A0EBB" w:rsidRDefault="00E609EE" w:rsidP="00B43951">
            <w:pPr>
              <w:spacing w:after="0" w:line="240" w:lineRule="auto"/>
              <w:ind w:right="283" w:firstLine="709"/>
              <w:contextualSpacing/>
              <w:jc w:val="both"/>
              <w:rPr>
                <w:rFonts w:ascii="Times New Roman" w:eastAsia="Times New Roman" w:hAnsi="Times New Roman" w:cs="Times New Roman"/>
                <w:sz w:val="20"/>
                <w:szCs w:val="20"/>
              </w:rPr>
            </w:pPr>
            <w:r w:rsidRPr="000A0EBB">
              <w:rPr>
                <w:rFonts w:ascii="Times New Roman" w:eastAsia="Times New Roman" w:hAnsi="Times New Roman" w:cs="Times New Roman"/>
                <w:sz w:val="20"/>
                <w:szCs w:val="20"/>
              </w:rPr>
              <w:t>Рис. 4.14. Схема</w:t>
            </w:r>
            <w:r w:rsidRPr="000A0EBB">
              <w:rPr>
                <w:rFonts w:ascii="Times New Roman" w:eastAsia="Times New Roman" w:hAnsi="Times New Roman" w:cs="Times New Roman"/>
                <w:sz w:val="20"/>
                <w:szCs w:val="20"/>
              </w:rPr>
              <w:t xml:space="preserve"> лазера с внешним резонатором.</w:t>
            </w:r>
          </w:p>
          <w:p w:rsidR="000A0EBB" w:rsidRPr="000A0EBB"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p>
        </w:tc>
      </w:tr>
      <w:tr w:rsidR="000A0EBB" w:rsidRPr="000A0EBB" w:rsidTr="00B43951">
        <w:tblPrEx>
          <w:tblCellMar>
            <w:top w:w="0" w:type="dxa"/>
          </w:tblCellMar>
        </w:tblPrEx>
        <w:tc>
          <w:tcPr>
            <w:tcW w:w="9072" w:type="dxa"/>
            <w:tcBorders>
              <w:top w:val="nil"/>
              <w:left w:val="nil"/>
              <w:bottom w:val="nil"/>
              <w:right w:val="nil"/>
            </w:tcBorders>
            <w:shd w:val="clear" w:color="auto" w:fill="auto"/>
            <w:tcMar>
              <w:top w:w="152" w:type="dxa"/>
              <w:left w:w="0" w:type="dxa"/>
              <w:bottom w:w="0" w:type="dxa"/>
              <w:right w:w="0" w:type="dxa"/>
            </w:tcMar>
            <w:vAlign w:val="bottom"/>
            <w:hideMark/>
          </w:tcPr>
          <w:p w:rsidR="000A0EBB" w:rsidRPr="000A0EBB"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0A0EBB">
              <w:rPr>
                <w:rFonts w:ascii="Times New Roman" w:eastAsia="Times New Roman" w:hAnsi="Times New Roman" w:cs="Times New Roman"/>
                <w:noProof/>
                <w:sz w:val="24"/>
                <w:szCs w:val="24"/>
                <w:bdr w:val="none" w:sz="0" w:space="0" w:color="auto" w:frame="1"/>
              </w:rPr>
              <w:drawing>
                <wp:inline distT="0" distB="0" distL="0" distR="0">
                  <wp:extent cx="1762125" cy="1250692"/>
                  <wp:effectExtent l="19050" t="0" r="9525" b="0"/>
                  <wp:docPr id="12" name="Рисунок 2" descr="http://itc.ua/img/ko/2006/33/small/017489.png">
                    <a:hlinkClick xmlns:a="http://schemas.openxmlformats.org/drawingml/2006/main" r:id="rId6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tc.ua/img/ko/2006/33/small/017489.png">
                            <a:hlinkClick r:id="rId660" tgtFrame="&quot;_blank&quot;"/>
                          </pic:cNvPr>
                          <pic:cNvPicPr>
                            <a:picLocks noChangeAspect="1" noChangeArrowheads="1"/>
                          </pic:cNvPicPr>
                        </pic:nvPicPr>
                        <pic:blipFill>
                          <a:blip r:embed="rId661"/>
                          <a:srcRect/>
                          <a:stretch>
                            <a:fillRect/>
                          </a:stretch>
                        </pic:blipFill>
                        <pic:spPr bwMode="auto">
                          <a:xfrm>
                            <a:off x="0" y="0"/>
                            <a:ext cx="1764342" cy="1252265"/>
                          </a:xfrm>
                          <a:prstGeom prst="rect">
                            <a:avLst/>
                          </a:prstGeom>
                          <a:noFill/>
                          <a:ln w="9525">
                            <a:noFill/>
                            <a:miter lim="800000"/>
                            <a:headEnd/>
                            <a:tailEnd/>
                          </a:ln>
                        </pic:spPr>
                      </pic:pic>
                    </a:graphicData>
                  </a:graphic>
                </wp:inline>
              </w:drawing>
            </w:r>
          </w:p>
        </w:tc>
      </w:tr>
      <w:tr w:rsidR="000A0EBB" w:rsidRPr="000A0EBB" w:rsidTr="00B43951">
        <w:tblPrEx>
          <w:tblCellMar>
            <w:top w:w="0" w:type="dxa"/>
          </w:tblCellMar>
        </w:tblPrEx>
        <w:tc>
          <w:tcPr>
            <w:tcW w:w="9072" w:type="dxa"/>
            <w:tcBorders>
              <w:top w:val="nil"/>
              <w:left w:val="nil"/>
              <w:bottom w:val="nil"/>
              <w:right w:val="nil"/>
            </w:tcBorders>
            <w:shd w:val="clear" w:color="auto" w:fill="auto"/>
            <w:tcMar>
              <w:top w:w="152" w:type="dxa"/>
              <w:left w:w="0" w:type="dxa"/>
              <w:bottom w:w="0" w:type="dxa"/>
              <w:right w:w="0" w:type="dxa"/>
            </w:tcMar>
            <w:vAlign w:val="bottom"/>
            <w:hideMark/>
          </w:tcPr>
          <w:p w:rsidR="000A0EBB" w:rsidRDefault="00E609EE" w:rsidP="00B43951">
            <w:pPr>
              <w:spacing w:after="0" w:line="240" w:lineRule="auto"/>
              <w:ind w:right="283" w:firstLine="709"/>
              <w:contextualSpacing/>
              <w:jc w:val="both"/>
              <w:rPr>
                <w:rFonts w:ascii="Times New Roman" w:eastAsia="Times New Roman" w:hAnsi="Times New Roman" w:cs="Times New Roman"/>
                <w:sz w:val="20"/>
                <w:szCs w:val="20"/>
              </w:rPr>
            </w:pPr>
            <w:r w:rsidRPr="000A0EBB">
              <w:rPr>
                <w:rFonts w:ascii="Times New Roman" w:eastAsia="Times New Roman" w:hAnsi="Times New Roman" w:cs="Times New Roman"/>
                <w:sz w:val="20"/>
                <w:szCs w:val="20"/>
              </w:rPr>
              <w:t>Рис. 4.15. Схема традиционного лазера с внешним резонатором.</w:t>
            </w:r>
          </w:p>
          <w:p w:rsidR="000A0EBB" w:rsidRPr="000A0EBB" w:rsidRDefault="00E609EE" w:rsidP="00B43951">
            <w:pPr>
              <w:spacing w:after="0" w:line="240" w:lineRule="auto"/>
              <w:ind w:right="283" w:firstLine="709"/>
              <w:contextualSpacing/>
              <w:jc w:val="both"/>
              <w:rPr>
                <w:rFonts w:ascii="Times New Roman" w:eastAsia="Times New Roman" w:hAnsi="Times New Roman" w:cs="Times New Roman"/>
                <w:sz w:val="20"/>
                <w:szCs w:val="20"/>
              </w:rPr>
            </w:pPr>
          </w:p>
        </w:tc>
      </w:tr>
    </w:tbl>
    <w:p w:rsidR="000A0EBB" w:rsidRDefault="00E609EE" w:rsidP="00B43951">
      <w:pPr>
        <w:spacing w:after="0" w:line="240" w:lineRule="auto"/>
        <w:ind w:right="283" w:firstLine="709"/>
        <w:jc w:val="both"/>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 xml:space="preserve">Решетка Брэгга изготавливалась травлением на пластине «кремний на изоляторе» (SOI) множества бороздок размером 1,2×2,3×3,4 мкм. Затем, после соответствующей </w:t>
      </w:r>
      <w:r w:rsidRPr="000A0EBB">
        <w:rPr>
          <w:rFonts w:ascii="Times New Roman" w:eastAsia="Times New Roman" w:hAnsi="Times New Roman" w:cs="Times New Roman"/>
          <w:sz w:val="24"/>
          <w:szCs w:val="24"/>
        </w:rPr>
        <w:t>обработки, детали которой мы опускаем, решетка Брэгга помещалась в световод. ELC строился посредством стыка световода, содержащего решетку Брэгга, с чипом усилителя. Резонатор формировался между решеткой Брэгга, служащей зеркалом с одной стороны, и чипом у</w:t>
      </w:r>
      <w:r w:rsidRPr="000A0EBB">
        <w:rPr>
          <w:rFonts w:ascii="Times New Roman" w:eastAsia="Times New Roman" w:hAnsi="Times New Roman" w:cs="Times New Roman"/>
          <w:sz w:val="24"/>
          <w:szCs w:val="24"/>
        </w:rPr>
        <w:t xml:space="preserve">силителя с 90%-ным отражающим покрытием, образующим зеркало с противоположной стороны. Световод с решеткой Брэгга стыковался с усилительным чипом под углом 8°, что вместе с неотражающим </w:t>
      </w:r>
      <w:r w:rsidRPr="000A0EBB">
        <w:rPr>
          <w:rFonts w:ascii="Times New Roman" w:eastAsia="Times New Roman" w:hAnsi="Times New Roman" w:cs="Times New Roman"/>
          <w:sz w:val="24"/>
          <w:szCs w:val="24"/>
        </w:rPr>
        <w:lastRenderedPageBreak/>
        <w:t>покрытием уменьшало эффективную отражательную способность грани до 10-</w:t>
      </w:r>
      <w:r w:rsidRPr="000A0EBB">
        <w:rPr>
          <w:rFonts w:ascii="Times New Roman" w:eastAsia="Times New Roman" w:hAnsi="Times New Roman" w:cs="Times New Roman"/>
          <w:sz w:val="24"/>
          <w:szCs w:val="24"/>
        </w:rPr>
        <w:t>5. Генерируемый луч выходил с той грани лазерного диода, на которую было нанесено 90%-ное отражающее покрытие, и попадал в конус одномодов</w:t>
      </w:r>
      <w:r>
        <w:rPr>
          <w:rFonts w:ascii="Times New Roman" w:eastAsia="Times New Roman" w:hAnsi="Times New Roman" w:cs="Times New Roman"/>
          <w:sz w:val="24"/>
          <w:szCs w:val="24"/>
        </w:rPr>
        <w:t>ого оптоволокна с линзой (рис. 4.14</w:t>
      </w:r>
      <w:r w:rsidRPr="000A0EBB">
        <w:rPr>
          <w:rFonts w:ascii="Times New Roman" w:eastAsia="Times New Roman" w:hAnsi="Times New Roman" w:cs="Times New Roman"/>
          <w:sz w:val="24"/>
          <w:szCs w:val="24"/>
        </w:rPr>
        <w:t xml:space="preserve">). Линза служила для увеличения связи между оптоволокном и лазером. Для лучшего понимания принципа работы лазера с внешним резонатором с использованием решетки Брэгга приведем его схему на более </w:t>
      </w:r>
      <w:r>
        <w:rPr>
          <w:rFonts w:ascii="Times New Roman" w:eastAsia="Times New Roman" w:hAnsi="Times New Roman" w:cs="Times New Roman"/>
          <w:sz w:val="24"/>
          <w:szCs w:val="24"/>
        </w:rPr>
        <w:t>традиционных компонентах (рис. 4.15</w:t>
      </w:r>
      <w:r w:rsidRPr="000A0EBB">
        <w:rPr>
          <w:rFonts w:ascii="Times New Roman" w:eastAsia="Times New Roman" w:hAnsi="Times New Roman" w:cs="Times New Roman"/>
          <w:sz w:val="24"/>
          <w:szCs w:val="24"/>
        </w:rPr>
        <w:t>).</w:t>
      </w:r>
    </w:p>
    <w:p w:rsidR="000A0EBB" w:rsidRDefault="00E609EE" w:rsidP="00B43951">
      <w:pPr>
        <w:spacing w:after="0" w:line="240" w:lineRule="auto"/>
        <w:ind w:right="283" w:firstLine="709"/>
        <w:jc w:val="both"/>
        <w:rPr>
          <w:rFonts w:ascii="Times New Roman" w:hAnsi="Times New Roman" w:cs="Times New Roman"/>
          <w:sz w:val="24"/>
          <w:szCs w:val="24"/>
        </w:rPr>
      </w:pPr>
    </w:p>
    <w:p w:rsidR="000A0EBB" w:rsidRPr="000A0EBB" w:rsidRDefault="00E609EE" w:rsidP="00B43951">
      <w:pPr>
        <w:spacing w:after="0" w:line="240" w:lineRule="auto"/>
        <w:ind w:right="283" w:firstLine="709"/>
        <w:jc w:val="both"/>
        <w:rPr>
          <w:rFonts w:ascii="Times New Roman" w:hAnsi="Times New Roman" w:cs="Times New Roman"/>
          <w:b/>
          <w:sz w:val="24"/>
          <w:szCs w:val="24"/>
        </w:rPr>
      </w:pPr>
      <w:r w:rsidRPr="000A0EBB">
        <w:rPr>
          <w:rFonts w:ascii="Times New Roman" w:hAnsi="Times New Roman" w:cs="Times New Roman"/>
          <w:b/>
          <w:sz w:val="24"/>
          <w:szCs w:val="24"/>
        </w:rPr>
        <w:t>Кремниевые модуляторы.</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Итак, выше был описан настраиваемый лазер на базе сложного полупроводникового диода групп III–V и кремниевой решетки Брэгга. Однако лазер на выходе дает непрерывную волну, которая не несет информации. Для передачи данных по оптическим коммуникационным кана</w:t>
      </w:r>
      <w:r w:rsidRPr="000A0EBB">
        <w:rPr>
          <w:rFonts w:ascii="Times New Roman" w:eastAsia="Times New Roman" w:hAnsi="Times New Roman" w:cs="Times New Roman"/>
          <w:sz w:val="24"/>
          <w:szCs w:val="24"/>
        </w:rPr>
        <w:t>лам необходим оптический модулятор. Такие устройства с частотой модуляции выше 1 GHz в типичном случае изготовлялись либо из сегнетоэлектрических кристаллов ниобата лития (LiNbO3), либо из сложных полупроводников с множеством квантовых ям, где используется</w:t>
      </w:r>
      <w:r w:rsidRPr="000A0EBB">
        <w:rPr>
          <w:rFonts w:ascii="Times New Roman" w:eastAsia="Times New Roman" w:hAnsi="Times New Roman" w:cs="Times New Roman"/>
          <w:sz w:val="24"/>
          <w:szCs w:val="24"/>
        </w:rPr>
        <w:t xml:space="preserve"> локализованный эффект Штарка (расщепление спектральных линий атома под действием внешнего электрического поля) или эффект электроабсорбции. Частота модуляции в этих устройствах достигает 40 GHz.</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Потребность рынка в недорогих решениях стимулировала разрабо</w:t>
      </w:r>
      <w:r w:rsidRPr="000A0EBB">
        <w:rPr>
          <w:rFonts w:ascii="Times New Roman" w:eastAsia="Times New Roman" w:hAnsi="Times New Roman" w:cs="Times New Roman"/>
          <w:sz w:val="24"/>
          <w:szCs w:val="24"/>
        </w:rPr>
        <w:t>тки модуляторов на базе кремния. К тому же кремниевая фотоника позволяет получать монолитные интегрированные оптические элементы на базе КМОП-технологии.</w:t>
      </w:r>
    </w:p>
    <w:p w:rsidR="000A0EBB" w:rsidRPr="000A0EBB"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Многими исследовательскими центрами были предложены и продемонстрированы кремний-базированные оптическ</w:t>
      </w:r>
      <w:r w:rsidRPr="000A0EBB">
        <w:rPr>
          <w:rFonts w:ascii="Times New Roman" w:eastAsia="Times New Roman" w:hAnsi="Times New Roman" w:cs="Times New Roman"/>
          <w:sz w:val="24"/>
          <w:szCs w:val="24"/>
        </w:rPr>
        <w:t>ие модуляторы. Мы приведем здесь экспериментальный вариант устройства на основе интерферометра Маха–Цендера (МЦИ). Благодаря оригинальной разработке фазосдвигающей схемы на базе МОП-конденсатора, встроенного в пассивный кремниевый волновод МЦИ, для длины в</w:t>
      </w:r>
      <w:r w:rsidRPr="000A0EBB">
        <w:rPr>
          <w:rFonts w:ascii="Times New Roman" w:eastAsia="Times New Roman" w:hAnsi="Times New Roman" w:cs="Times New Roman"/>
          <w:sz w:val="24"/>
          <w:szCs w:val="24"/>
        </w:rPr>
        <w:t>олны 1,55 мкм удается достичь частоты модуляции 2,5 GHz.</w:t>
      </w:r>
    </w:p>
    <w:tbl>
      <w:tblPr>
        <w:tblW w:w="9072" w:type="dxa"/>
        <w:tblCellMar>
          <w:left w:w="0" w:type="dxa"/>
          <w:bottom w:w="303" w:type="dxa"/>
          <w:right w:w="0" w:type="dxa"/>
        </w:tblCellMar>
        <w:tblLook w:val="04A0" w:firstRow="1" w:lastRow="0" w:firstColumn="1" w:lastColumn="0" w:noHBand="0" w:noVBand="1"/>
      </w:tblPr>
      <w:tblGrid>
        <w:gridCol w:w="9072"/>
      </w:tblGrid>
      <w:tr w:rsidR="000A0EBB" w:rsidRPr="000A0EBB" w:rsidTr="00B43951">
        <w:tblPrEx>
          <w:tblCellMar>
            <w:top w:w="0" w:type="dxa"/>
          </w:tblCellMar>
        </w:tblPrEx>
        <w:tc>
          <w:tcPr>
            <w:tcW w:w="9072" w:type="dxa"/>
            <w:tcBorders>
              <w:top w:val="nil"/>
              <w:left w:val="nil"/>
              <w:bottom w:val="nil"/>
              <w:right w:val="nil"/>
            </w:tcBorders>
            <w:shd w:val="clear" w:color="auto" w:fill="auto"/>
            <w:tcMar>
              <w:top w:w="152" w:type="dxa"/>
              <w:left w:w="0" w:type="dxa"/>
              <w:bottom w:w="0" w:type="dxa"/>
              <w:right w:w="0" w:type="dxa"/>
            </w:tcMar>
            <w:vAlign w:val="bottom"/>
            <w:hideMark/>
          </w:tcPr>
          <w:p w:rsidR="000A0EBB" w:rsidRPr="000A0EBB"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0A0EBB">
              <w:rPr>
                <w:rFonts w:ascii="Times New Roman" w:eastAsia="Times New Roman" w:hAnsi="Times New Roman" w:cs="Times New Roman"/>
                <w:noProof/>
                <w:sz w:val="24"/>
                <w:szCs w:val="24"/>
                <w:bdr w:val="none" w:sz="0" w:space="0" w:color="auto" w:frame="1"/>
              </w:rPr>
              <w:drawing>
                <wp:inline distT="0" distB="0" distL="0" distR="0">
                  <wp:extent cx="1930403" cy="847725"/>
                  <wp:effectExtent l="19050" t="0" r="0" b="0"/>
                  <wp:docPr id="13" name="Рисунок 3" descr="http://itc.ua/img/ko/2006/33/small/017490.png">
                    <a:hlinkClick xmlns:a="http://schemas.openxmlformats.org/drawingml/2006/main" r:id="rId6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tc.ua/img/ko/2006/33/small/017490.png">
                            <a:hlinkClick r:id="rId662" tgtFrame="&quot;_blank&quot;"/>
                          </pic:cNvPr>
                          <pic:cNvPicPr>
                            <a:picLocks noChangeAspect="1" noChangeArrowheads="1"/>
                          </pic:cNvPicPr>
                        </pic:nvPicPr>
                        <pic:blipFill>
                          <a:blip r:embed="rId663"/>
                          <a:srcRect/>
                          <a:stretch>
                            <a:fillRect/>
                          </a:stretch>
                        </pic:blipFill>
                        <pic:spPr bwMode="auto">
                          <a:xfrm>
                            <a:off x="0" y="0"/>
                            <a:ext cx="1930403" cy="847725"/>
                          </a:xfrm>
                          <a:prstGeom prst="rect">
                            <a:avLst/>
                          </a:prstGeom>
                          <a:noFill/>
                          <a:ln w="9525">
                            <a:noFill/>
                            <a:miter lim="800000"/>
                            <a:headEnd/>
                            <a:tailEnd/>
                          </a:ln>
                        </pic:spPr>
                      </pic:pic>
                    </a:graphicData>
                  </a:graphic>
                </wp:inline>
              </w:drawing>
            </w:r>
          </w:p>
        </w:tc>
      </w:tr>
      <w:tr w:rsidR="000A0EBB" w:rsidRPr="000A0EBB" w:rsidTr="00B43951">
        <w:tblPrEx>
          <w:tblCellMar>
            <w:top w:w="0" w:type="dxa"/>
          </w:tblCellMar>
        </w:tblPrEx>
        <w:tc>
          <w:tcPr>
            <w:tcW w:w="9072" w:type="dxa"/>
            <w:tcBorders>
              <w:top w:val="nil"/>
              <w:left w:val="nil"/>
              <w:bottom w:val="nil"/>
              <w:right w:val="nil"/>
            </w:tcBorders>
            <w:shd w:val="clear" w:color="auto" w:fill="auto"/>
            <w:tcMar>
              <w:top w:w="152" w:type="dxa"/>
              <w:left w:w="0" w:type="dxa"/>
              <w:bottom w:w="0" w:type="dxa"/>
              <w:right w:w="0" w:type="dxa"/>
            </w:tcMar>
            <w:vAlign w:val="bottom"/>
            <w:hideMark/>
          </w:tcPr>
          <w:p w:rsidR="000A0EBB" w:rsidRPr="000A0EBB" w:rsidRDefault="00E609EE" w:rsidP="00B43951">
            <w:pPr>
              <w:spacing w:after="0" w:line="240" w:lineRule="auto"/>
              <w:ind w:right="283" w:firstLine="709"/>
              <w:contextualSpacing/>
              <w:jc w:val="both"/>
              <w:rPr>
                <w:rFonts w:ascii="Times New Roman" w:eastAsia="Times New Roman" w:hAnsi="Times New Roman" w:cs="Times New Roman"/>
                <w:sz w:val="20"/>
                <w:szCs w:val="20"/>
              </w:rPr>
            </w:pPr>
            <w:r w:rsidRPr="000A0EBB">
              <w:rPr>
                <w:rFonts w:ascii="Times New Roman" w:eastAsia="Times New Roman" w:hAnsi="Times New Roman" w:cs="Times New Roman"/>
                <w:sz w:val="20"/>
                <w:szCs w:val="20"/>
              </w:rPr>
              <w:t>Рис. 4.16. Схема модулятора на базе интерферометра Маха–Цендера с двумя фазосдвигающими секциями.</w:t>
            </w:r>
          </w:p>
          <w:p w:rsidR="000A0EBB" w:rsidRPr="000A0EBB" w:rsidRDefault="00E609EE" w:rsidP="00B43951">
            <w:pPr>
              <w:spacing w:after="0" w:line="240" w:lineRule="auto"/>
              <w:ind w:right="283" w:firstLine="709"/>
              <w:contextualSpacing/>
              <w:jc w:val="both"/>
              <w:rPr>
                <w:rFonts w:ascii="Times New Roman" w:eastAsia="Times New Roman" w:hAnsi="Times New Roman" w:cs="Times New Roman"/>
                <w:sz w:val="20"/>
                <w:szCs w:val="20"/>
              </w:rPr>
            </w:pPr>
          </w:p>
        </w:tc>
      </w:tr>
    </w:tbl>
    <w:p w:rsidR="000A0EBB" w:rsidRDefault="00E609EE" w:rsidP="00B43951">
      <w:pPr>
        <w:spacing w:after="0" w:line="240" w:lineRule="auto"/>
        <w:ind w:right="283" w:firstLine="709"/>
        <w:jc w:val="both"/>
        <w:rPr>
          <w:rFonts w:ascii="Times New Roman" w:eastAsia="Times New Roman" w:hAnsi="Times New Roman" w:cs="Times New Roman"/>
          <w:sz w:val="24"/>
          <w:szCs w:val="24"/>
        </w:rPr>
      </w:pPr>
      <w:r w:rsidRPr="000A0EBB">
        <w:rPr>
          <w:rFonts w:ascii="Times New Roman" w:eastAsia="Times New Roman" w:hAnsi="Times New Roman" w:cs="Times New Roman"/>
          <w:sz w:val="24"/>
          <w:szCs w:val="24"/>
        </w:rPr>
        <w:t>Схематическое изо</w:t>
      </w:r>
      <w:r>
        <w:rPr>
          <w:rFonts w:ascii="Times New Roman" w:eastAsia="Times New Roman" w:hAnsi="Times New Roman" w:cs="Times New Roman"/>
          <w:sz w:val="24"/>
          <w:szCs w:val="24"/>
        </w:rPr>
        <w:t>бражение МЦИ приведено на рис. 4.16</w:t>
      </w:r>
      <w:r w:rsidRPr="000A0EBB">
        <w:rPr>
          <w:rFonts w:ascii="Times New Roman" w:eastAsia="Times New Roman" w:hAnsi="Times New Roman" w:cs="Times New Roman"/>
          <w:sz w:val="24"/>
          <w:szCs w:val="24"/>
        </w:rPr>
        <w:t>. Входящий свет расщепляется на две равные ч</w:t>
      </w:r>
      <w:r w:rsidRPr="000A0EBB">
        <w:rPr>
          <w:rFonts w:ascii="Times New Roman" w:eastAsia="Times New Roman" w:hAnsi="Times New Roman" w:cs="Times New Roman"/>
          <w:sz w:val="24"/>
          <w:szCs w:val="24"/>
        </w:rPr>
        <w:t xml:space="preserve">асти и направляется в два плеча интерферометра. Каждое из них может содержать активную секцию, которая с помощью прикладываемого напряжения незначительно </w:t>
      </w:r>
      <w:r w:rsidRPr="00B43951">
        <w:rPr>
          <w:rFonts w:ascii="Times New Roman" w:eastAsia="Times New Roman" w:hAnsi="Times New Roman" w:cs="Times New Roman"/>
          <w:sz w:val="24"/>
          <w:szCs w:val="24"/>
        </w:rPr>
        <w:t>изменяет скорость распространения света в плече. За счет этого на выходе получают сдвиг фаз лучей, что</w:t>
      </w:r>
      <w:r w:rsidRPr="00B43951">
        <w:rPr>
          <w:rFonts w:ascii="Times New Roman" w:eastAsia="Times New Roman" w:hAnsi="Times New Roman" w:cs="Times New Roman"/>
          <w:sz w:val="24"/>
          <w:szCs w:val="24"/>
        </w:rPr>
        <w:t xml:space="preserve"> вследствие интерференции приводит к колебаниям интенсивности в результирующем луче.</w:t>
      </w:r>
    </w:p>
    <w:p w:rsidR="00B43951" w:rsidRDefault="00E609EE" w:rsidP="00B43951">
      <w:pPr>
        <w:spacing w:after="0" w:line="240" w:lineRule="auto"/>
        <w:ind w:right="283" w:firstLine="709"/>
        <w:jc w:val="both"/>
        <w:rPr>
          <w:rFonts w:ascii="Times New Roman" w:eastAsia="Times New Roman" w:hAnsi="Times New Roman" w:cs="Times New Roman"/>
          <w:sz w:val="24"/>
          <w:szCs w:val="24"/>
        </w:rPr>
      </w:pPr>
    </w:p>
    <w:p w:rsidR="00B43951" w:rsidRPr="00B43951" w:rsidRDefault="00E609EE" w:rsidP="00B43951">
      <w:pPr>
        <w:spacing w:after="0" w:line="240" w:lineRule="auto"/>
        <w:ind w:right="283" w:firstLine="709"/>
        <w:jc w:val="both"/>
        <w:rPr>
          <w:rFonts w:ascii="Times New Roman" w:hAnsi="Times New Roman" w:cs="Times New Roman"/>
          <w:b/>
          <w:sz w:val="24"/>
          <w:szCs w:val="24"/>
        </w:rPr>
      </w:pPr>
      <w:r w:rsidRPr="00B43951">
        <w:rPr>
          <w:rFonts w:ascii="Times New Roman" w:hAnsi="Times New Roman" w:cs="Times New Roman"/>
          <w:b/>
          <w:sz w:val="24"/>
          <w:szCs w:val="24"/>
        </w:rPr>
        <w:t>Кремниевые фотодетекторы.</w:t>
      </w:r>
    </w:p>
    <w:p w:rsidR="00B43951" w:rsidRPr="00B43951"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B43951">
        <w:rPr>
          <w:rFonts w:ascii="Times New Roman" w:eastAsia="Times New Roman" w:hAnsi="Times New Roman" w:cs="Times New Roman"/>
          <w:sz w:val="24"/>
          <w:szCs w:val="24"/>
        </w:rPr>
        <w:t xml:space="preserve">Последним активным компонентом, который должен быть встроен в полностью кремниевую оптическую платформу, является фотодетектор. Кремниевые </w:t>
      </w:r>
      <w:r w:rsidRPr="00B43951">
        <w:rPr>
          <w:rFonts w:ascii="Times New Roman" w:eastAsia="Times New Roman" w:hAnsi="Times New Roman" w:cs="Times New Roman"/>
          <w:sz w:val="24"/>
          <w:szCs w:val="24"/>
        </w:rPr>
        <w:t>фотодетекторы уже получили широкое распространение для приложений, использующих видимый диапазон света (0,4–0,7 мкм), например, в цифровых камерах и сканерах, вследствие своей высокой эффективности для этих длин волн. Однако большинство полупроводниковых л</w:t>
      </w:r>
      <w:r w:rsidRPr="00B43951">
        <w:rPr>
          <w:rFonts w:ascii="Times New Roman" w:eastAsia="Times New Roman" w:hAnsi="Times New Roman" w:cs="Times New Roman"/>
          <w:sz w:val="24"/>
          <w:szCs w:val="24"/>
        </w:rPr>
        <w:t>азеров, применяемых в коммуникациях, работают в ближней инфракрасной области, обычно 850, 1310 и 1550 нм, в диапазоне, в котором кремний является прозрачным, т. е. плохим детектором. Самый распространенный способ увеличения тока выхода кремниевых фотодетек</w:t>
      </w:r>
      <w:r w:rsidRPr="00B43951">
        <w:rPr>
          <w:rFonts w:ascii="Times New Roman" w:eastAsia="Times New Roman" w:hAnsi="Times New Roman" w:cs="Times New Roman"/>
          <w:sz w:val="24"/>
          <w:szCs w:val="24"/>
        </w:rPr>
        <w:t xml:space="preserve">торов заключается в добавлении </w:t>
      </w:r>
      <w:r w:rsidRPr="00B43951">
        <w:rPr>
          <w:rFonts w:ascii="Times New Roman" w:eastAsia="Times New Roman" w:hAnsi="Times New Roman" w:cs="Times New Roman"/>
          <w:sz w:val="24"/>
          <w:szCs w:val="24"/>
        </w:rPr>
        <w:lastRenderedPageBreak/>
        <w:t>германия, что приводит к уменьшению ширины запрещенной зоны и увеличению длины волны детектируемого света.</w:t>
      </w:r>
    </w:p>
    <w:tbl>
      <w:tblPr>
        <w:tblW w:w="9356" w:type="dxa"/>
        <w:tblCellMar>
          <w:left w:w="0" w:type="dxa"/>
          <w:bottom w:w="303" w:type="dxa"/>
          <w:right w:w="0" w:type="dxa"/>
        </w:tblCellMar>
        <w:tblLook w:val="04A0" w:firstRow="1" w:lastRow="0" w:firstColumn="1" w:lastColumn="0" w:noHBand="0" w:noVBand="1"/>
      </w:tblPr>
      <w:tblGrid>
        <w:gridCol w:w="9356"/>
      </w:tblGrid>
      <w:tr w:rsidR="00B43951" w:rsidRPr="00B43951" w:rsidTr="00B43951">
        <w:tblPrEx>
          <w:tblCellMar>
            <w:top w:w="0" w:type="dxa"/>
          </w:tblCellMar>
        </w:tblPrEx>
        <w:tc>
          <w:tcPr>
            <w:tcW w:w="9356" w:type="dxa"/>
            <w:tcBorders>
              <w:top w:val="nil"/>
              <w:left w:val="nil"/>
              <w:bottom w:val="nil"/>
              <w:right w:val="nil"/>
            </w:tcBorders>
            <w:shd w:val="clear" w:color="auto" w:fill="auto"/>
            <w:tcMar>
              <w:top w:w="152" w:type="dxa"/>
              <w:left w:w="0" w:type="dxa"/>
              <w:bottom w:w="0" w:type="dxa"/>
              <w:right w:w="0" w:type="dxa"/>
            </w:tcMar>
            <w:vAlign w:val="bottom"/>
            <w:hideMark/>
          </w:tcPr>
          <w:p w:rsidR="00B43951" w:rsidRPr="00B43951" w:rsidRDefault="00E609EE" w:rsidP="00B43951">
            <w:pPr>
              <w:spacing w:after="0" w:line="240" w:lineRule="auto"/>
              <w:ind w:right="283" w:firstLine="709"/>
              <w:contextualSpacing/>
              <w:jc w:val="both"/>
              <w:rPr>
                <w:rFonts w:ascii="Times New Roman" w:eastAsia="Times New Roman" w:hAnsi="Times New Roman" w:cs="Times New Roman"/>
                <w:sz w:val="24"/>
                <w:szCs w:val="24"/>
              </w:rPr>
            </w:pPr>
            <w:r w:rsidRPr="00B43951">
              <w:rPr>
                <w:rFonts w:ascii="Times New Roman" w:eastAsia="Times New Roman" w:hAnsi="Times New Roman" w:cs="Times New Roman"/>
                <w:noProof/>
                <w:sz w:val="24"/>
                <w:szCs w:val="24"/>
                <w:bdr w:val="none" w:sz="0" w:space="0" w:color="auto" w:frame="1"/>
              </w:rPr>
              <w:drawing>
                <wp:inline distT="0" distB="0" distL="0" distR="0">
                  <wp:extent cx="1884644" cy="1133475"/>
                  <wp:effectExtent l="19050" t="0" r="1306" b="0"/>
                  <wp:docPr id="14" name="Рисунок 4" descr="http://itc.ua/img/ko/2006/33/small/017491.png">
                    <a:hlinkClick xmlns:a="http://schemas.openxmlformats.org/drawingml/2006/main" r:id="rId6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tc.ua/img/ko/2006/33/small/017491.png">
                            <a:hlinkClick r:id="rId664" tgtFrame="&quot;_blank&quot;"/>
                          </pic:cNvPr>
                          <pic:cNvPicPr>
                            <a:picLocks noChangeAspect="1" noChangeArrowheads="1"/>
                          </pic:cNvPicPr>
                        </pic:nvPicPr>
                        <pic:blipFill>
                          <a:blip r:embed="rId665"/>
                          <a:srcRect/>
                          <a:stretch>
                            <a:fillRect/>
                          </a:stretch>
                        </pic:blipFill>
                        <pic:spPr bwMode="auto">
                          <a:xfrm>
                            <a:off x="0" y="0"/>
                            <a:ext cx="1884644" cy="1133475"/>
                          </a:xfrm>
                          <a:prstGeom prst="rect">
                            <a:avLst/>
                          </a:prstGeom>
                          <a:noFill/>
                          <a:ln w="9525">
                            <a:noFill/>
                            <a:miter lim="800000"/>
                            <a:headEnd/>
                            <a:tailEnd/>
                          </a:ln>
                        </pic:spPr>
                      </pic:pic>
                    </a:graphicData>
                  </a:graphic>
                </wp:inline>
              </w:drawing>
            </w:r>
          </w:p>
        </w:tc>
      </w:tr>
      <w:tr w:rsidR="00B43951" w:rsidRPr="00B43951" w:rsidTr="00B43951">
        <w:tblPrEx>
          <w:tblCellMar>
            <w:top w:w="0" w:type="dxa"/>
          </w:tblCellMar>
        </w:tblPrEx>
        <w:tc>
          <w:tcPr>
            <w:tcW w:w="9356" w:type="dxa"/>
            <w:tcBorders>
              <w:top w:val="nil"/>
              <w:left w:val="nil"/>
              <w:bottom w:val="nil"/>
              <w:right w:val="nil"/>
            </w:tcBorders>
            <w:shd w:val="clear" w:color="auto" w:fill="auto"/>
            <w:tcMar>
              <w:top w:w="152" w:type="dxa"/>
              <w:left w:w="0" w:type="dxa"/>
              <w:bottom w:w="0" w:type="dxa"/>
              <w:right w:w="0" w:type="dxa"/>
            </w:tcMar>
            <w:vAlign w:val="bottom"/>
            <w:hideMark/>
          </w:tcPr>
          <w:p w:rsidR="00B43951" w:rsidRDefault="00E609EE" w:rsidP="00B43951">
            <w:pPr>
              <w:spacing w:after="0" w:line="240" w:lineRule="auto"/>
              <w:ind w:right="283" w:firstLine="709"/>
              <w:contextualSpacing/>
              <w:jc w:val="both"/>
              <w:rPr>
                <w:rFonts w:ascii="Times New Roman" w:eastAsia="Times New Roman" w:hAnsi="Times New Roman" w:cs="Times New Roman"/>
                <w:sz w:val="20"/>
                <w:szCs w:val="20"/>
              </w:rPr>
            </w:pPr>
            <w:r w:rsidRPr="00B43951">
              <w:rPr>
                <w:rFonts w:ascii="Times New Roman" w:eastAsia="Times New Roman" w:hAnsi="Times New Roman" w:cs="Times New Roman"/>
                <w:sz w:val="20"/>
                <w:szCs w:val="20"/>
              </w:rPr>
              <w:t>Рис. 4.17. Фотодетектор на базе световода из SiGe. Световод формируется выступом из кремния с p-проводимостью (p-Si</w:t>
            </w:r>
            <w:r w:rsidRPr="00B43951">
              <w:rPr>
                <w:rFonts w:ascii="Times New Roman" w:eastAsia="Times New Roman" w:hAnsi="Times New Roman" w:cs="Times New Roman"/>
                <w:sz w:val="20"/>
                <w:szCs w:val="20"/>
              </w:rPr>
              <w:t>) и располагается перпендикулярно сечению. Множество квантовых ям находится внутри области, обозначенной SiGe.</w:t>
            </w:r>
          </w:p>
          <w:p w:rsidR="00B43951" w:rsidRPr="00B43951" w:rsidRDefault="00E609EE" w:rsidP="00B43951">
            <w:pPr>
              <w:spacing w:after="0" w:line="240" w:lineRule="auto"/>
              <w:ind w:right="283" w:firstLine="709"/>
              <w:contextualSpacing/>
              <w:jc w:val="both"/>
              <w:rPr>
                <w:rFonts w:ascii="Times New Roman" w:eastAsia="Times New Roman" w:hAnsi="Times New Roman" w:cs="Times New Roman"/>
                <w:sz w:val="20"/>
                <w:szCs w:val="20"/>
              </w:rPr>
            </w:pPr>
          </w:p>
        </w:tc>
      </w:tr>
    </w:tbl>
    <w:p w:rsidR="00B43951" w:rsidRPr="00B43951"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B43951">
        <w:rPr>
          <w:rFonts w:ascii="Times New Roman" w:eastAsia="Times New Roman" w:hAnsi="Times New Roman" w:cs="Times New Roman"/>
          <w:sz w:val="24"/>
          <w:szCs w:val="24"/>
        </w:rPr>
        <w:t>На рис. 4</w:t>
      </w:r>
      <w:r>
        <w:rPr>
          <w:rFonts w:ascii="Times New Roman" w:eastAsia="Times New Roman" w:hAnsi="Times New Roman" w:cs="Times New Roman"/>
          <w:sz w:val="24"/>
          <w:szCs w:val="24"/>
        </w:rPr>
        <w:t>.17</w:t>
      </w:r>
      <w:r w:rsidRPr="00B43951">
        <w:rPr>
          <w:rFonts w:ascii="Times New Roman" w:eastAsia="Times New Roman" w:hAnsi="Times New Roman" w:cs="Times New Roman"/>
          <w:sz w:val="24"/>
          <w:szCs w:val="24"/>
        </w:rPr>
        <w:t xml:space="preserve"> приведено сечение фотодетектора на базе световодов из SiGe, разработанного Intel. Он выполнен на той же платформе SOI, что и ранее</w:t>
      </w:r>
      <w:r w:rsidRPr="00B43951">
        <w:rPr>
          <w:rFonts w:ascii="Times New Roman" w:eastAsia="Times New Roman" w:hAnsi="Times New Roman" w:cs="Times New Roman"/>
          <w:sz w:val="24"/>
          <w:szCs w:val="24"/>
        </w:rPr>
        <w:t xml:space="preserve"> рассмотренный модулятор. Слой SiGe расположен на вершине кремниевого наплыва световода.</w:t>
      </w:r>
    </w:p>
    <w:p w:rsidR="00B43951" w:rsidRPr="00B43951"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B43951">
        <w:rPr>
          <w:rFonts w:ascii="Times New Roman" w:eastAsia="Times New Roman" w:hAnsi="Times New Roman" w:cs="Times New Roman"/>
          <w:sz w:val="24"/>
          <w:szCs w:val="24"/>
        </w:rPr>
        <w:t xml:space="preserve">Первый вариант детектора в качестве поглощающего свет материала использовал 18 квантовых ям на базе Si0.5Ge0.5. Чувствительность для некоторых устройств достигала 0,1 </w:t>
      </w:r>
      <w:r w:rsidRPr="00B43951">
        <w:rPr>
          <w:rFonts w:ascii="Times New Roman" w:eastAsia="Times New Roman" w:hAnsi="Times New Roman" w:cs="Times New Roman"/>
          <w:sz w:val="24"/>
          <w:szCs w:val="24"/>
        </w:rPr>
        <w:t>А/В при длине волны света 1316 нм. Разработчики полагают, что путем некоторых усовершенствований чувствительность может быть повышена до 0,5 А/В. Полоса пропускания была ниже 500 MHz вследствие значительного сдвига валентной зоны, что препятствовало трансп</w:t>
      </w:r>
      <w:r w:rsidRPr="00B43951">
        <w:rPr>
          <w:rFonts w:ascii="Times New Roman" w:eastAsia="Times New Roman" w:hAnsi="Times New Roman" w:cs="Times New Roman"/>
          <w:sz w:val="24"/>
          <w:szCs w:val="24"/>
        </w:rPr>
        <w:t>орту дырок. Однако полагают, что этот недостаток может быть исправлен за счет изменения состава пленки. Моделирование показывает, что пропускная способность может достигать 10 Gbps.</w:t>
      </w:r>
    </w:p>
    <w:p w:rsidR="00B43951" w:rsidRDefault="00E609EE" w:rsidP="00B43951">
      <w:pPr>
        <w:spacing w:after="0" w:line="240" w:lineRule="auto"/>
        <w:ind w:right="283" w:firstLine="709"/>
        <w:jc w:val="both"/>
        <w:rPr>
          <w:rFonts w:ascii="Times New Roman" w:eastAsia="Times New Roman" w:hAnsi="Times New Roman" w:cs="Times New Roman"/>
          <w:sz w:val="24"/>
          <w:szCs w:val="24"/>
        </w:rPr>
      </w:pPr>
      <w:r w:rsidRPr="00B43951">
        <w:rPr>
          <w:rFonts w:ascii="Times New Roman" w:eastAsia="Times New Roman" w:hAnsi="Times New Roman" w:cs="Times New Roman"/>
          <w:sz w:val="24"/>
          <w:szCs w:val="24"/>
        </w:rPr>
        <w:t>Исследования в области планарной оптики на основе кремния ведутся во многи</w:t>
      </w:r>
      <w:r w:rsidRPr="00B43951">
        <w:rPr>
          <w:rFonts w:ascii="Times New Roman" w:eastAsia="Times New Roman" w:hAnsi="Times New Roman" w:cs="Times New Roman"/>
          <w:sz w:val="24"/>
          <w:szCs w:val="24"/>
        </w:rPr>
        <w:t>х лабораториях мира в течение уже нескольких десятилетий, однако промышленные образцы еще не получены. Тем не менее в последнее время наблюдается существенный прогресс в понимании актуальных проблем и возможных способов их решения.</w:t>
      </w:r>
    </w:p>
    <w:p w:rsidR="00B43951" w:rsidRDefault="00E609EE" w:rsidP="00B43951">
      <w:pPr>
        <w:spacing w:after="0" w:line="240" w:lineRule="auto"/>
        <w:ind w:right="283" w:firstLine="709"/>
        <w:jc w:val="both"/>
        <w:rPr>
          <w:rFonts w:ascii="Times New Roman" w:eastAsia="Times New Roman" w:hAnsi="Times New Roman" w:cs="Times New Roman"/>
          <w:sz w:val="24"/>
          <w:szCs w:val="24"/>
        </w:rPr>
      </w:pPr>
    </w:p>
    <w:p w:rsidR="00B43951" w:rsidRPr="00B43951" w:rsidRDefault="00E609EE" w:rsidP="00B43951">
      <w:pPr>
        <w:spacing w:after="0" w:line="240" w:lineRule="auto"/>
        <w:ind w:right="283" w:firstLine="709"/>
        <w:jc w:val="both"/>
        <w:rPr>
          <w:rFonts w:ascii="Times New Roman" w:hAnsi="Times New Roman" w:cs="Times New Roman"/>
          <w:b/>
          <w:sz w:val="24"/>
          <w:szCs w:val="24"/>
        </w:rPr>
      </w:pPr>
      <w:r w:rsidRPr="00B43951">
        <w:rPr>
          <w:rFonts w:ascii="Times New Roman" w:hAnsi="Times New Roman" w:cs="Times New Roman"/>
          <w:b/>
          <w:sz w:val="24"/>
          <w:szCs w:val="24"/>
        </w:rPr>
        <w:t>Квантовые ямы.</w:t>
      </w:r>
    </w:p>
    <w:p w:rsidR="00B43951" w:rsidRPr="00B43951" w:rsidRDefault="00E609EE" w:rsidP="00B43951">
      <w:pPr>
        <w:spacing w:after="0" w:line="240" w:lineRule="auto"/>
        <w:ind w:right="283" w:firstLine="709"/>
        <w:contextualSpacing/>
        <w:jc w:val="both"/>
        <w:textAlignment w:val="baseline"/>
        <w:rPr>
          <w:rFonts w:ascii="Times New Roman" w:eastAsia="Times New Roman" w:hAnsi="Times New Roman" w:cs="Times New Roman"/>
          <w:sz w:val="24"/>
          <w:szCs w:val="24"/>
        </w:rPr>
      </w:pPr>
      <w:r w:rsidRPr="00B43951">
        <w:rPr>
          <w:rFonts w:ascii="Times New Roman" w:eastAsia="Times New Roman" w:hAnsi="Times New Roman" w:cs="Times New Roman"/>
          <w:sz w:val="24"/>
          <w:szCs w:val="24"/>
        </w:rPr>
        <w:t>Квантовой ямой называется потенциальная яма, которая ограничивает движение частиц. Попадая в нее, частицы, ранее свободно перемещавшиеся в трехмерном пространстве, могут двигаться только в плоской области, по сути, в двухмерной. Эффект ограничения движения</w:t>
      </w:r>
      <w:r w:rsidRPr="00B43951">
        <w:rPr>
          <w:rFonts w:ascii="Times New Roman" w:eastAsia="Times New Roman" w:hAnsi="Times New Roman" w:cs="Times New Roman"/>
          <w:sz w:val="24"/>
          <w:szCs w:val="24"/>
        </w:rPr>
        <w:t xml:space="preserve"> проявляется в том случае, когда размер квантовой ямы становится сравнимым с де-бройлевской длиной волны носителей (обычно электронов или дырок). Рассмотрим на качественном уровне, как создается квантовая яма.</w:t>
      </w:r>
    </w:p>
    <w:p w:rsidR="00B43951" w:rsidRDefault="00E609EE" w:rsidP="00B43951">
      <w:pPr>
        <w:spacing w:after="0" w:line="240" w:lineRule="auto"/>
        <w:ind w:right="283" w:firstLine="709"/>
        <w:jc w:val="both"/>
        <w:rPr>
          <w:rFonts w:ascii="Times New Roman" w:eastAsia="Times New Roman" w:hAnsi="Times New Roman" w:cs="Times New Roman"/>
          <w:sz w:val="24"/>
          <w:szCs w:val="24"/>
        </w:rPr>
      </w:pPr>
      <w:r w:rsidRPr="00B43951">
        <w:rPr>
          <w:rFonts w:ascii="Times New Roman" w:eastAsia="Times New Roman" w:hAnsi="Times New Roman" w:cs="Times New Roman"/>
          <w:sz w:val="24"/>
          <w:szCs w:val="24"/>
        </w:rPr>
        <w:t>Как известно, в соответствии с зонной теорией,</w:t>
      </w:r>
      <w:r w:rsidRPr="00B43951">
        <w:rPr>
          <w:rFonts w:ascii="Times New Roman" w:eastAsia="Times New Roman" w:hAnsi="Times New Roman" w:cs="Times New Roman"/>
          <w:sz w:val="24"/>
          <w:szCs w:val="24"/>
        </w:rPr>
        <w:t xml:space="preserve"> энергетический спектр полупроводника состоит из трех зон (снизу вверх): валентной, запрещенной и зоны проводимости. Если поместить тонкий слой полупроводника с узкой запрещенной зоной между двумя слоями полупроводников с широкими запрещенными зонами, то э</w:t>
      </w:r>
      <w:r w:rsidRPr="00B43951">
        <w:rPr>
          <w:rFonts w:ascii="Times New Roman" w:eastAsia="Times New Roman" w:hAnsi="Times New Roman" w:cs="Times New Roman"/>
          <w:sz w:val="24"/>
          <w:szCs w:val="24"/>
        </w:rPr>
        <w:t xml:space="preserve">лектроны зоны проводимости среднего тонкого слоя, у которых энергия ниже уровня энергии широких запрещенных зон прилегающих полупроводников, не смогут проникнуть сквозь потенциальный барьер, образованный ими. Таким образом, два гетероперехода ограничивают </w:t>
      </w:r>
      <w:r w:rsidRPr="00B43951">
        <w:rPr>
          <w:rFonts w:ascii="Times New Roman" w:eastAsia="Times New Roman" w:hAnsi="Times New Roman" w:cs="Times New Roman"/>
          <w:sz w:val="24"/>
          <w:szCs w:val="24"/>
        </w:rPr>
        <w:t>движение электронов с двух сторон, т. е. электроны оказываются запертыми в одном направлении. Можно сказать, что движение электронного газа в квантовой яме становится двухмерным.</w:t>
      </w:r>
    </w:p>
    <w:p w:rsidR="008D1538"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6F5BD0" w:rsidRDefault="00E609EE" w:rsidP="00B43951">
      <w:pPr>
        <w:spacing w:after="0" w:line="240" w:lineRule="auto"/>
        <w:ind w:right="283" w:firstLine="709"/>
        <w:jc w:val="both"/>
        <w:rPr>
          <w:rFonts w:ascii="Times New Roman" w:eastAsia="Times New Roman" w:hAnsi="Times New Roman" w:cs="Times New Roman"/>
          <w:sz w:val="24"/>
          <w:szCs w:val="24"/>
        </w:rPr>
      </w:pPr>
    </w:p>
    <w:p w:rsidR="008D1538" w:rsidRPr="008D1538" w:rsidRDefault="00E609EE" w:rsidP="008D1538">
      <w:pPr>
        <w:numPr>
          <w:ilvl w:val="1"/>
          <w:numId w:val="3"/>
        </w:numPr>
        <w:spacing w:after="0" w:line="240" w:lineRule="auto"/>
        <w:ind w:right="283"/>
        <w:jc w:val="both"/>
        <w:rPr>
          <w:rFonts w:ascii="Times New Roman" w:hAnsi="Times New Roman" w:cs="Times New Roman"/>
          <w:b/>
          <w:sz w:val="32"/>
          <w:szCs w:val="32"/>
        </w:rPr>
      </w:pPr>
      <w:r w:rsidRPr="008D1538">
        <w:rPr>
          <w:rFonts w:ascii="Times New Roman" w:hAnsi="Times New Roman" w:cs="Times New Roman"/>
          <w:b/>
          <w:sz w:val="32"/>
          <w:szCs w:val="32"/>
        </w:rPr>
        <w:t>ПОСЛЕДНИЕ ДОСТИЖЕНИЯ ФОТОНИКИ.</w:t>
      </w:r>
    </w:p>
    <w:p w:rsidR="008D1538" w:rsidRDefault="00E609EE" w:rsidP="008D1538">
      <w:pPr>
        <w:spacing w:after="0" w:line="240" w:lineRule="auto"/>
        <w:ind w:right="283" w:firstLine="1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Компьютерная </w:t>
      </w:r>
      <w:r>
        <w:rPr>
          <w:rFonts w:ascii="Times New Roman" w:eastAsia="Times New Roman" w:hAnsi="Times New Roman" w:cs="Times New Roman"/>
          <w:b/>
          <w:sz w:val="24"/>
          <w:szCs w:val="24"/>
        </w:rPr>
        <w:t>эволюция – встреча реального и виртуального. Оптоинформатика. Прорыв в технологиях передачи данных</w:t>
      </w:r>
      <w:r>
        <w:rPr>
          <w:rFonts w:ascii="Times New Roman" w:eastAsia="Times New Roman" w:hAnsi="Times New Roman" w:cs="Times New Roman"/>
          <w:b/>
          <w:sz w:val="24"/>
          <w:szCs w:val="24"/>
        </w:rPr>
        <w:t>.</w:t>
      </w:r>
    </w:p>
    <w:p w:rsidR="008D1538" w:rsidRDefault="00E609EE" w:rsidP="008D1538">
      <w:pPr>
        <w:spacing w:after="0" w:line="240" w:lineRule="auto"/>
        <w:ind w:right="283" w:firstLine="1440"/>
        <w:jc w:val="both"/>
        <w:rPr>
          <w:rFonts w:ascii="Times New Roman" w:eastAsia="Times New Roman" w:hAnsi="Times New Roman" w:cs="Times New Roman"/>
          <w:sz w:val="24"/>
          <w:szCs w:val="24"/>
        </w:rPr>
      </w:pPr>
    </w:p>
    <w:p w:rsidR="008D1538" w:rsidRPr="002C50B4" w:rsidRDefault="00E609EE" w:rsidP="002C50B4">
      <w:pPr>
        <w:spacing w:after="0" w:line="240" w:lineRule="auto"/>
        <w:ind w:right="283" w:firstLine="709"/>
        <w:jc w:val="both"/>
        <w:rPr>
          <w:rFonts w:ascii="Times New Roman" w:hAnsi="Times New Roman" w:cs="Times New Roman"/>
          <w:b/>
          <w:sz w:val="24"/>
          <w:szCs w:val="24"/>
        </w:rPr>
      </w:pPr>
      <w:r w:rsidRPr="002C50B4">
        <w:rPr>
          <w:rFonts w:ascii="Times New Roman" w:hAnsi="Times New Roman" w:cs="Times New Roman"/>
          <w:b/>
          <w:sz w:val="24"/>
          <w:szCs w:val="24"/>
        </w:rPr>
        <w:t>Компьютерная эволюция.</w:t>
      </w:r>
    </w:p>
    <w:p w:rsidR="002C50B4" w:rsidRP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2C50B4">
        <w:rPr>
          <w:rFonts w:ascii="Times New Roman" w:eastAsia="Times New Roman" w:hAnsi="Times New Roman" w:cs="Times New Roman"/>
          <w:sz w:val="24"/>
          <w:szCs w:val="24"/>
        </w:rPr>
        <w:t>Раньше требовалось по нескольку тысяч лет для того, чтобы человечество перешло от каменных к бронзовым технологиям, потом к железным</w:t>
      </w:r>
      <w:r w:rsidRPr="002C50B4">
        <w:rPr>
          <w:rFonts w:ascii="Times New Roman" w:eastAsia="Times New Roman" w:hAnsi="Times New Roman" w:cs="Times New Roman"/>
          <w:sz w:val="24"/>
          <w:szCs w:val="24"/>
        </w:rPr>
        <w:t>, стальным. Не осталось ни одного живого свидетеля тому технологическому прорыву.</w:t>
      </w:r>
    </w:p>
    <w:p w:rsidR="002C50B4" w:rsidRP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2C50B4">
        <w:rPr>
          <w:rFonts w:ascii="Times New Roman" w:eastAsia="Times New Roman" w:hAnsi="Times New Roman" w:cs="Times New Roman"/>
          <w:sz w:val="24"/>
          <w:szCs w:val="24"/>
        </w:rPr>
        <w:t>В наше время здравствуют и поныне, те люди, кто пережил весьгенезис компьютеров! Начиная с ранних электромеханических устройств разрабатываемых в Блетчли Парк (Bletchley Park</w:t>
      </w:r>
      <w:r w:rsidRPr="002C50B4">
        <w:rPr>
          <w:rFonts w:ascii="Times New Roman" w:eastAsia="Times New Roman" w:hAnsi="Times New Roman" w:cs="Times New Roman"/>
          <w:sz w:val="24"/>
          <w:szCs w:val="24"/>
        </w:rPr>
        <w:t>) во время Второй мировой войне, до множества компьютерных чипов, позволяющих </w:t>
      </w:r>
      <w:r w:rsidRPr="002C50B4">
        <w:rPr>
          <w:rFonts w:ascii="Times New Roman" w:eastAsia="Times New Roman" w:hAnsi="Times New Roman" w:cs="Times New Roman"/>
          <w:bCs/>
          <w:sz w:val="24"/>
          <w:szCs w:val="24"/>
        </w:rPr>
        <w:t>играть в игры на компьютере</w:t>
      </w:r>
      <w:r w:rsidRPr="002C50B4">
        <w:rPr>
          <w:rFonts w:ascii="Times New Roman" w:eastAsia="Times New Roman" w:hAnsi="Times New Roman" w:cs="Times New Roman"/>
          <w:sz w:val="24"/>
          <w:szCs w:val="24"/>
        </w:rPr>
        <w:t> со сложной реалистичной графикой, к примеру таких, как научно-фантастический шутер от первого лица Кризис (Crysis).</w:t>
      </w:r>
    </w:p>
    <w:p w:rsidR="002C50B4" w:rsidRP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2C50B4">
        <w:rPr>
          <w:rFonts w:ascii="Times New Roman" w:eastAsia="Times New Roman" w:hAnsi="Times New Roman" w:cs="Times New Roman"/>
          <w:sz w:val="24"/>
          <w:szCs w:val="24"/>
        </w:rPr>
        <w:t>В 2010 году достижения «научно-тех</w:t>
      </w:r>
      <w:r w:rsidRPr="002C50B4">
        <w:rPr>
          <w:rFonts w:ascii="Times New Roman" w:eastAsia="Times New Roman" w:hAnsi="Times New Roman" w:cs="Times New Roman"/>
          <w:sz w:val="24"/>
          <w:szCs w:val="24"/>
        </w:rPr>
        <w:t>нологического фронта» были направлены на увеличение времени автономной работы электронных устройств, снижения энергопотребления и были даже намеки на прозрачные, носимые компьютеры, которые перекочевали и в одиннадцатый и в двенадцатый год.</w:t>
      </w:r>
    </w:p>
    <w:p w:rsidR="002C50B4" w:rsidRP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2C50B4">
        <w:rPr>
          <w:rFonts w:ascii="Times New Roman" w:eastAsia="Times New Roman" w:hAnsi="Times New Roman" w:cs="Times New Roman"/>
          <w:sz w:val="24"/>
          <w:szCs w:val="24"/>
        </w:rPr>
        <w:t>Вы, наверное, н</w:t>
      </w:r>
      <w:r w:rsidRPr="002C50B4">
        <w:rPr>
          <w:rFonts w:ascii="Times New Roman" w:eastAsia="Times New Roman" w:hAnsi="Times New Roman" w:cs="Times New Roman"/>
          <w:sz w:val="24"/>
          <w:szCs w:val="24"/>
        </w:rPr>
        <w:t>е будете удивлены, узнав, что основные достижения 2011 года были связаны с мобильными компьютерами — умными телефонами и, действительно, если какой-то год можно было бы назвать годом смартфонов, то это был бы 2011.</w:t>
      </w:r>
    </w:p>
    <w:p w:rsidR="002C50B4" w:rsidRPr="002C50B4" w:rsidRDefault="00E609EE" w:rsidP="002C50B4">
      <w:pPr>
        <w:spacing w:after="0" w:line="240" w:lineRule="auto"/>
        <w:ind w:right="283" w:firstLine="709"/>
        <w:jc w:val="both"/>
        <w:rPr>
          <w:rFonts w:ascii="Times New Roman" w:hAnsi="Times New Roman" w:cs="Times New Roman"/>
          <w:sz w:val="24"/>
          <w:szCs w:val="24"/>
        </w:rPr>
      </w:pPr>
    </w:p>
    <w:p w:rsidR="002C50B4" w:rsidRPr="002C50B4" w:rsidRDefault="00E609EE" w:rsidP="002C50B4">
      <w:pPr>
        <w:spacing w:after="0" w:line="240" w:lineRule="auto"/>
        <w:ind w:right="283" w:firstLine="709"/>
        <w:jc w:val="both"/>
        <w:rPr>
          <w:rFonts w:ascii="Times New Roman" w:eastAsia="Times New Roman" w:hAnsi="Times New Roman" w:cs="Times New Roman"/>
          <w:b/>
          <w:sz w:val="24"/>
          <w:szCs w:val="24"/>
        </w:rPr>
      </w:pPr>
      <w:r w:rsidRPr="002C50B4">
        <w:rPr>
          <w:rFonts w:ascii="Times New Roman" w:eastAsia="Times New Roman" w:hAnsi="Times New Roman" w:cs="Times New Roman"/>
          <w:b/>
          <w:sz w:val="24"/>
          <w:szCs w:val="24"/>
        </w:rPr>
        <w:t>Оптоинформатика.</w:t>
      </w:r>
    </w:p>
    <w:p w:rsidR="002C50B4" w:rsidRP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2C50B4">
        <w:rPr>
          <w:rFonts w:ascii="Times New Roman" w:eastAsia="Times New Roman" w:hAnsi="Times New Roman" w:cs="Times New Roman"/>
          <w:sz w:val="24"/>
          <w:szCs w:val="24"/>
        </w:rPr>
        <w:lastRenderedPageBreak/>
        <w:t>Следующим заметным достижением ушедшего года стало развитие сектора оптических сетей, а именно, увеличении их протяженности (Fiber to the Building), скорости передачи данных и разработка квантовых фотонных чипов.</w:t>
      </w:r>
    </w:p>
    <w:p w:rsidR="002C50B4" w:rsidRP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2C50B4">
        <w:rPr>
          <w:rFonts w:ascii="Times New Roman" w:eastAsia="Times New Roman" w:hAnsi="Times New Roman" w:cs="Times New Roman"/>
          <w:sz w:val="24"/>
          <w:szCs w:val="24"/>
        </w:rPr>
        <w:t>Сейчас, в основном, волоконно-</w:t>
      </w:r>
      <w:r w:rsidRPr="002C50B4">
        <w:rPr>
          <w:rFonts w:ascii="Times New Roman" w:eastAsia="Times New Roman" w:hAnsi="Times New Roman" w:cs="Times New Roman"/>
          <w:b/>
          <w:bCs/>
          <w:sz w:val="24"/>
          <w:szCs w:val="24"/>
        </w:rPr>
        <w:t>оптические се</w:t>
      </w:r>
      <w:r w:rsidRPr="002C50B4">
        <w:rPr>
          <w:rFonts w:ascii="Times New Roman" w:eastAsia="Times New Roman" w:hAnsi="Times New Roman" w:cs="Times New Roman"/>
          <w:b/>
          <w:bCs/>
          <w:sz w:val="24"/>
          <w:szCs w:val="24"/>
        </w:rPr>
        <w:t>ти</w:t>
      </w:r>
      <w:r w:rsidRPr="002C50B4">
        <w:rPr>
          <w:rFonts w:ascii="Times New Roman" w:eastAsia="Times New Roman" w:hAnsi="Times New Roman" w:cs="Times New Roman"/>
          <w:sz w:val="24"/>
          <w:szCs w:val="24"/>
        </w:rPr>
        <w:t> связывают узлы связи (Fiber to the Node), а домашние и офисные локальных сети по-прежнему на </w:t>
      </w:r>
      <w:r w:rsidRPr="002C50B4">
        <w:rPr>
          <w:rFonts w:ascii="Times New Roman" w:eastAsia="Times New Roman" w:hAnsi="Times New Roman" w:cs="Times New Roman"/>
          <w:b/>
          <w:bCs/>
          <w:sz w:val="24"/>
          <w:szCs w:val="24"/>
        </w:rPr>
        <w:t>медном кабеле</w:t>
      </w:r>
      <w:r w:rsidRPr="002C50B4">
        <w:rPr>
          <w:rFonts w:ascii="Times New Roman" w:eastAsia="Times New Roman" w:hAnsi="Times New Roman" w:cs="Times New Roman"/>
          <w:sz w:val="24"/>
          <w:szCs w:val="24"/>
        </w:rPr>
        <w:t>. В ближайшем будущем оптические телекоммуникационные системы расширят свою сеть если не до дома, то до здания.</w:t>
      </w:r>
    </w:p>
    <w:p w:rsidR="002C50B4" w:rsidRP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2C50B4">
        <w:rPr>
          <w:rFonts w:ascii="Times New Roman" w:eastAsia="Times New Roman" w:hAnsi="Times New Roman" w:cs="Times New Roman"/>
          <w:sz w:val="24"/>
          <w:szCs w:val="24"/>
        </w:rPr>
        <w:t>Скорее всего</w:t>
      </w:r>
      <w:r w:rsidRPr="002C50B4">
        <w:rPr>
          <w:rFonts w:ascii="Times New Roman" w:eastAsia="Times New Roman" w:hAnsi="Times New Roman" w:cs="Times New Roman"/>
          <w:sz w:val="24"/>
          <w:szCs w:val="24"/>
        </w:rPr>
        <w:t xml:space="preserve"> этот процесс не затянется на столетия, буквально вот-вот, многопроцессорные компьютеры с оптической межпроцессорной связью (квантовые фотонные процессоры) найдут свое место в повседневной жизни — имя им «оптокомы» и «светофоны».</w:t>
      </w:r>
    </w:p>
    <w:p w:rsidR="002C50B4" w:rsidRP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2C50B4">
        <w:rPr>
          <w:rFonts w:ascii="Times New Roman" w:eastAsia="Times New Roman" w:hAnsi="Times New Roman" w:cs="Times New Roman"/>
          <w:sz w:val="24"/>
          <w:szCs w:val="24"/>
        </w:rPr>
        <w:t>Этот переход, на оптическу</w:t>
      </w:r>
      <w:r w:rsidRPr="002C50B4">
        <w:rPr>
          <w:rFonts w:ascii="Times New Roman" w:eastAsia="Times New Roman" w:hAnsi="Times New Roman" w:cs="Times New Roman"/>
          <w:sz w:val="24"/>
          <w:szCs w:val="24"/>
        </w:rPr>
        <w:t>ю технику, обеспечит лучшее шифрование данных, а в конечном итоге увеличится эффективность отдельных видов вычислений. Кроме того, снизится энергопотребление вместе с тепловыделением свойственное нынешним процессам миниатюризации. Некоторые элементы фотонн</w:t>
      </w:r>
      <w:r w:rsidRPr="002C50B4">
        <w:rPr>
          <w:rFonts w:ascii="Times New Roman" w:eastAsia="Times New Roman" w:hAnsi="Times New Roman" w:cs="Times New Roman"/>
          <w:sz w:val="24"/>
          <w:szCs w:val="24"/>
        </w:rPr>
        <w:t>ых чипов приближены к размерам молекул.</w:t>
      </w:r>
    </w:p>
    <w:p w:rsidR="002C50B4" w:rsidRP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2C50B4">
        <w:rPr>
          <w:rFonts w:ascii="Times New Roman" w:eastAsia="Times New Roman" w:hAnsi="Times New Roman" w:cs="Times New Roman"/>
          <w:sz w:val="24"/>
          <w:szCs w:val="24"/>
        </w:rPr>
        <w:t>Сейчас магистральные сети оптические, а компьютеры обрабатывающие их сигнал базируются на электронных чипах. Естественно, что оптический компьютер, в котором свет управляет светом, будет завязан в такую же «световую»</w:t>
      </w:r>
      <w:r w:rsidRPr="002C50B4">
        <w:rPr>
          <w:rFonts w:ascii="Times New Roman" w:eastAsia="Times New Roman" w:hAnsi="Times New Roman" w:cs="Times New Roman"/>
          <w:sz w:val="24"/>
          <w:szCs w:val="24"/>
        </w:rPr>
        <w:t xml:space="preserve"> сеть.</w:t>
      </w:r>
    </w:p>
    <w:p w:rsidR="002C50B4" w:rsidRPr="002C50B4" w:rsidRDefault="00E609EE" w:rsidP="002C50B4">
      <w:pPr>
        <w:spacing w:after="0" w:line="240" w:lineRule="auto"/>
        <w:ind w:right="283" w:firstLine="709"/>
        <w:jc w:val="both"/>
        <w:rPr>
          <w:rFonts w:ascii="Times New Roman" w:eastAsia="Times New Roman" w:hAnsi="Times New Roman" w:cs="Times New Roman"/>
          <w:sz w:val="24"/>
          <w:szCs w:val="24"/>
        </w:rPr>
      </w:pPr>
    </w:p>
    <w:p w:rsidR="002C50B4" w:rsidRPr="002C50B4" w:rsidRDefault="00E609EE" w:rsidP="002C50B4">
      <w:pPr>
        <w:spacing w:after="0" w:line="240" w:lineRule="auto"/>
        <w:ind w:right="283" w:firstLine="709"/>
        <w:jc w:val="both"/>
        <w:rPr>
          <w:rFonts w:ascii="Times New Roman" w:eastAsia="Times New Roman" w:hAnsi="Times New Roman" w:cs="Times New Roman"/>
          <w:b/>
          <w:bCs/>
          <w:sz w:val="24"/>
          <w:szCs w:val="24"/>
        </w:rPr>
      </w:pPr>
      <w:r w:rsidRPr="002C50B4">
        <w:rPr>
          <w:rFonts w:ascii="Times New Roman" w:eastAsia="Times New Roman" w:hAnsi="Times New Roman" w:cs="Times New Roman"/>
          <w:b/>
          <w:bCs/>
          <w:sz w:val="24"/>
          <w:szCs w:val="24"/>
        </w:rPr>
        <w:t>Фотоника.</w:t>
      </w:r>
    </w:p>
    <w:p w:rsid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4076D1">
        <w:rPr>
          <w:rFonts w:ascii="Times New Roman" w:eastAsia="Times New Roman" w:hAnsi="Times New Roman" w:cs="Times New Roman"/>
          <w:sz w:val="24"/>
          <w:szCs w:val="24"/>
        </w:rPr>
        <w:t>В принципе, в науке изучающей распространение энергии, состоящей из частиц света, заинтересованы не только интернет-сети (см. Википедию).</w:t>
      </w:r>
    </w:p>
    <w:p w:rsid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4076D1">
        <w:rPr>
          <w:rFonts w:ascii="Times New Roman" w:eastAsia="Times New Roman" w:hAnsi="Times New Roman" w:cs="Times New Roman"/>
          <w:sz w:val="24"/>
          <w:szCs w:val="24"/>
        </w:rPr>
        <w:t>Создание информационного светового потока само по себе требует мощных лазеров и какого-то, пластиков</w:t>
      </w:r>
      <w:r w:rsidRPr="004076D1">
        <w:rPr>
          <w:rFonts w:ascii="Times New Roman" w:eastAsia="Times New Roman" w:hAnsi="Times New Roman" w:cs="Times New Roman"/>
          <w:sz w:val="24"/>
          <w:szCs w:val="24"/>
        </w:rPr>
        <w:t>ого (стеклянного) волокна, сложного в производстве. В итоге, даже если протянуть все эти сети от лазера до </w:t>
      </w:r>
      <w:r w:rsidRPr="0004644E">
        <w:rPr>
          <w:rFonts w:ascii="Times New Roman" w:eastAsia="Times New Roman" w:hAnsi="Times New Roman" w:cs="Times New Roman"/>
          <w:bCs/>
          <w:i/>
          <w:sz w:val="24"/>
          <w:szCs w:val="24"/>
        </w:rPr>
        <w:t>оптического компьютера</w:t>
      </w:r>
      <w:r w:rsidRPr="004076D1">
        <w:rPr>
          <w:rFonts w:ascii="Times New Roman" w:eastAsia="Times New Roman" w:hAnsi="Times New Roman" w:cs="Times New Roman"/>
          <w:sz w:val="24"/>
          <w:szCs w:val="24"/>
        </w:rPr>
        <w:t> в доме (Fiber to the Home), включение и поддержка всей этой «иллюминации» потребует много нового дорогого оборудования.</w:t>
      </w:r>
    </w:p>
    <w:p w:rsidR="002C50B4" w:rsidRDefault="00E609EE" w:rsidP="002C50B4">
      <w:pPr>
        <w:spacing w:after="0" w:line="240" w:lineRule="auto"/>
        <w:ind w:right="283" w:firstLine="709"/>
        <w:jc w:val="both"/>
        <w:rPr>
          <w:rFonts w:ascii="Times New Roman" w:eastAsia="Times New Roman" w:hAnsi="Times New Roman" w:cs="Times New Roman"/>
          <w:sz w:val="24"/>
          <w:szCs w:val="24"/>
        </w:rPr>
      </w:pPr>
      <w:r w:rsidRPr="004076D1">
        <w:rPr>
          <w:rFonts w:ascii="Times New Roman" w:eastAsia="Times New Roman" w:hAnsi="Times New Roman" w:cs="Times New Roman"/>
          <w:sz w:val="24"/>
          <w:szCs w:val="24"/>
        </w:rPr>
        <w:t>В 2011</w:t>
      </w:r>
      <w:r w:rsidRPr="004076D1">
        <w:rPr>
          <w:rFonts w:ascii="Times New Roman" w:eastAsia="Times New Roman" w:hAnsi="Times New Roman" w:cs="Times New Roman"/>
          <w:sz w:val="24"/>
          <w:szCs w:val="24"/>
        </w:rPr>
        <w:t xml:space="preserve"> году ряд открытий и инноваций, кажется, стерли всякие такие барьеры и приблизили </w:t>
      </w:r>
      <w:r w:rsidRPr="0004644E">
        <w:rPr>
          <w:rFonts w:ascii="Times New Roman" w:eastAsia="Times New Roman" w:hAnsi="Times New Roman" w:cs="Times New Roman"/>
          <w:bCs/>
          <w:i/>
          <w:sz w:val="24"/>
          <w:szCs w:val="24"/>
        </w:rPr>
        <w:t>компьютерную фотонику</w:t>
      </w:r>
      <w:r w:rsidRPr="004076D1">
        <w:rPr>
          <w:rFonts w:ascii="Times New Roman" w:eastAsia="Times New Roman" w:hAnsi="Times New Roman" w:cs="Times New Roman"/>
          <w:sz w:val="24"/>
          <w:szCs w:val="24"/>
        </w:rPr>
        <w:t> непосредственно к серийному производству.</w:t>
      </w:r>
    </w:p>
    <w:p w:rsidR="002C50B4" w:rsidRDefault="00E609EE" w:rsidP="002C50B4">
      <w:pPr>
        <w:spacing w:after="0" w:line="240" w:lineRule="auto"/>
        <w:ind w:right="283" w:firstLine="709"/>
        <w:jc w:val="both"/>
        <w:rPr>
          <w:rFonts w:ascii="Times New Roman" w:hAnsi="Times New Roman" w:cs="Times New Roman"/>
          <w:sz w:val="24"/>
          <w:szCs w:val="24"/>
        </w:rPr>
      </w:pPr>
    </w:p>
    <w:p w:rsidR="0004644E" w:rsidRDefault="00E609EE" w:rsidP="002C50B4">
      <w:pPr>
        <w:spacing w:after="0" w:line="240" w:lineRule="auto"/>
        <w:ind w:right="283" w:firstLine="709"/>
        <w:jc w:val="both"/>
        <w:rPr>
          <w:rFonts w:ascii="Times New Roman" w:eastAsia="Times New Roman" w:hAnsi="Times New Roman" w:cs="Times New Roman"/>
          <w:b/>
          <w:bCs/>
          <w:sz w:val="24"/>
          <w:szCs w:val="24"/>
        </w:rPr>
      </w:pPr>
      <w:r w:rsidRPr="004076D1">
        <w:rPr>
          <w:rFonts w:ascii="Times New Roman" w:eastAsia="Times New Roman" w:hAnsi="Times New Roman" w:cs="Times New Roman"/>
          <w:b/>
          <w:bCs/>
          <w:sz w:val="24"/>
          <w:szCs w:val="24"/>
        </w:rPr>
        <w:t>«Диод для света» — новый компонент фотонных чипов</w:t>
      </w:r>
      <w:r>
        <w:rPr>
          <w:rFonts w:ascii="Times New Roman" w:eastAsia="Times New Roman" w:hAnsi="Times New Roman" w:cs="Times New Roman"/>
          <w:b/>
          <w:bCs/>
          <w:sz w:val="24"/>
          <w:szCs w:val="24"/>
        </w:rPr>
        <w:t>.</w:t>
      </w:r>
    </w:p>
    <w:p w:rsidR="0004644E" w:rsidRDefault="00E609EE" w:rsidP="002C50B4">
      <w:pPr>
        <w:spacing w:after="0" w:line="240" w:lineRule="auto"/>
        <w:ind w:right="283" w:firstLine="709"/>
        <w:jc w:val="both"/>
        <w:rPr>
          <w:rFonts w:ascii="Times New Roman" w:eastAsia="Times New Roman" w:hAnsi="Times New Roman" w:cs="Times New Roman"/>
          <w:b/>
          <w:bCs/>
          <w:sz w:val="24"/>
          <w:szCs w:val="24"/>
        </w:rPr>
      </w:pPr>
    </w:p>
    <w:p w:rsidR="0004644E" w:rsidRDefault="00E609EE" w:rsidP="002C50B4">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noProof/>
          <w:sz w:val="24"/>
          <w:szCs w:val="24"/>
        </w:rPr>
        <w:drawing>
          <wp:inline distT="0" distB="0" distL="0" distR="0">
            <wp:extent cx="4100195" cy="2261870"/>
            <wp:effectExtent l="19050" t="0" r="0" b="0"/>
            <wp:docPr id="15" name="Рисунок 1" descr="оптический фотонный чип компью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тический фотонный чип компьютера"/>
                    <pic:cNvPicPr>
                      <a:picLocks noChangeAspect="1" noChangeArrowheads="1"/>
                    </pic:cNvPicPr>
                  </pic:nvPicPr>
                  <pic:blipFill>
                    <a:blip r:embed="rId666"/>
                    <a:srcRect/>
                    <a:stretch>
                      <a:fillRect/>
                    </a:stretch>
                  </pic:blipFill>
                  <pic:spPr bwMode="auto">
                    <a:xfrm>
                      <a:off x="0" y="0"/>
                      <a:ext cx="4100195" cy="2261870"/>
                    </a:xfrm>
                    <a:prstGeom prst="rect">
                      <a:avLst/>
                    </a:prstGeom>
                    <a:noFill/>
                    <a:ln w="9525">
                      <a:noFill/>
                      <a:miter lim="800000"/>
                      <a:headEnd/>
                      <a:tailEnd/>
                    </a:ln>
                  </pic:spPr>
                </pic:pic>
              </a:graphicData>
            </a:graphic>
          </wp:inline>
        </w:drawing>
      </w:r>
    </w:p>
    <w:p w:rsidR="0004644E" w:rsidRDefault="00E609EE" w:rsidP="002C50B4">
      <w:pPr>
        <w:spacing w:after="0" w:line="240" w:lineRule="auto"/>
        <w:ind w:right="283" w:firstLine="709"/>
        <w:jc w:val="both"/>
        <w:rPr>
          <w:rFonts w:ascii="Times New Roman" w:hAnsi="Times New Roman" w:cs="Times New Roman"/>
          <w:sz w:val="24"/>
          <w:szCs w:val="24"/>
        </w:rPr>
      </w:pPr>
    </w:p>
    <w:p w:rsidR="0004644E" w:rsidRPr="0004644E" w:rsidRDefault="00E609EE" w:rsidP="002C50B4">
      <w:pPr>
        <w:spacing w:after="0" w:line="240" w:lineRule="auto"/>
        <w:ind w:right="283" w:firstLine="709"/>
        <w:jc w:val="both"/>
        <w:rPr>
          <w:rFonts w:ascii="Times New Roman" w:eastAsia="Times New Roman" w:hAnsi="Times New Roman" w:cs="Times New Roman"/>
          <w:iCs/>
          <w:sz w:val="20"/>
          <w:szCs w:val="20"/>
        </w:rPr>
      </w:pPr>
      <w:r w:rsidRPr="0004644E">
        <w:rPr>
          <w:rFonts w:ascii="Times New Roman" w:hAnsi="Times New Roman" w:cs="Times New Roman"/>
          <w:sz w:val="20"/>
          <w:szCs w:val="20"/>
        </w:rPr>
        <w:t xml:space="preserve">Рис. 6.1. </w:t>
      </w:r>
      <w:r w:rsidRPr="0004644E">
        <w:rPr>
          <w:rFonts w:ascii="Times New Roman" w:eastAsia="Times New Roman" w:hAnsi="Times New Roman" w:cs="Times New Roman"/>
          <w:i/>
          <w:iCs/>
          <w:sz w:val="20"/>
          <w:szCs w:val="20"/>
        </w:rPr>
        <w:t xml:space="preserve">Garnet — гранат, Si — rремний, SiO2 — оксид </w:t>
      </w:r>
      <w:r w:rsidRPr="0004644E">
        <w:rPr>
          <w:rFonts w:ascii="Times New Roman" w:eastAsia="Times New Roman" w:hAnsi="Times New Roman" w:cs="Times New Roman"/>
          <w:i/>
          <w:iCs/>
          <w:sz w:val="20"/>
          <w:szCs w:val="20"/>
        </w:rPr>
        <w:t>кремния (кремнезём).</w:t>
      </w:r>
    </w:p>
    <w:p w:rsidR="0004644E" w:rsidRDefault="00E609EE" w:rsidP="002C50B4">
      <w:pPr>
        <w:spacing w:after="0" w:line="240" w:lineRule="auto"/>
        <w:ind w:right="283" w:firstLine="709"/>
        <w:jc w:val="both"/>
        <w:rPr>
          <w:rFonts w:ascii="Times New Roman" w:eastAsia="Times New Roman" w:hAnsi="Times New Roman" w:cs="Times New Roman"/>
          <w:iCs/>
          <w:sz w:val="24"/>
          <w:szCs w:val="24"/>
        </w:rPr>
      </w:pPr>
    </w:p>
    <w:p w:rsidR="0004644E" w:rsidRDefault="00E609EE" w:rsidP="002C50B4">
      <w:pPr>
        <w:spacing w:after="0" w:line="240" w:lineRule="auto"/>
        <w:ind w:right="283" w:firstLine="709"/>
        <w:jc w:val="both"/>
        <w:rPr>
          <w:rFonts w:ascii="Times New Roman" w:eastAsia="Times New Roman" w:hAnsi="Times New Roman" w:cs="Times New Roman"/>
          <w:sz w:val="24"/>
          <w:szCs w:val="24"/>
        </w:rPr>
      </w:pPr>
      <w:r w:rsidRPr="004076D1">
        <w:rPr>
          <w:rFonts w:ascii="Times New Roman" w:eastAsia="Times New Roman" w:hAnsi="Times New Roman" w:cs="Times New Roman"/>
          <w:sz w:val="24"/>
          <w:szCs w:val="24"/>
        </w:rPr>
        <w:t>Все мы отчасти знакомы с обычными светодиодами (LED). Их можно назвать краеугольным камнем современных технологий для потребителя, поскольку, благодаря им, светодиодам, возможно изготовление тонких и легких телевизоров и смартфонов. С</w:t>
      </w:r>
      <w:r w:rsidRPr="004076D1">
        <w:rPr>
          <w:rFonts w:ascii="Times New Roman" w:eastAsia="Times New Roman" w:hAnsi="Times New Roman" w:cs="Times New Roman"/>
          <w:sz w:val="24"/>
          <w:szCs w:val="24"/>
        </w:rPr>
        <w:t xml:space="preserve">ветодиоды постепенно начинают играть значительную роль в домашнем хозяйстве, </w:t>
      </w:r>
      <w:r w:rsidRPr="004076D1">
        <w:rPr>
          <w:rFonts w:ascii="Times New Roman" w:eastAsia="Times New Roman" w:hAnsi="Times New Roman" w:cs="Times New Roman"/>
          <w:sz w:val="24"/>
          <w:szCs w:val="24"/>
        </w:rPr>
        <w:lastRenderedPageBreak/>
        <w:t>например, в виде обычных ламп освещения. Используются для «карманного» и автомобильного освещения.</w:t>
      </w:r>
    </w:p>
    <w:p w:rsidR="0004644E" w:rsidRDefault="00E609EE" w:rsidP="002C50B4">
      <w:pPr>
        <w:spacing w:after="0" w:line="240" w:lineRule="auto"/>
        <w:ind w:right="283" w:firstLine="709"/>
        <w:jc w:val="both"/>
        <w:rPr>
          <w:rFonts w:ascii="Times New Roman" w:eastAsia="Times New Roman" w:hAnsi="Times New Roman" w:cs="Times New Roman"/>
          <w:sz w:val="24"/>
          <w:szCs w:val="24"/>
        </w:rPr>
      </w:pPr>
      <w:r w:rsidRPr="004076D1">
        <w:rPr>
          <w:rFonts w:ascii="Times New Roman" w:eastAsia="Times New Roman" w:hAnsi="Times New Roman" w:cs="Times New Roman"/>
          <w:sz w:val="24"/>
          <w:szCs w:val="24"/>
        </w:rPr>
        <w:t xml:space="preserve">Новый компонент — «диод для света», аналогичен обычному светодиоду, работает со </w:t>
      </w:r>
      <w:r w:rsidRPr="004076D1">
        <w:rPr>
          <w:rFonts w:ascii="Times New Roman" w:eastAsia="Times New Roman" w:hAnsi="Times New Roman" w:cs="Times New Roman"/>
          <w:sz w:val="24"/>
          <w:szCs w:val="24"/>
        </w:rPr>
        <w:t>светом. Когда по оптоволокну проходит сигнал в виде пучка света, к вашему компьютеру, сейчас, он доходит преобразованным в эле</w:t>
      </w:r>
      <w:r>
        <w:rPr>
          <w:rFonts w:ascii="Times New Roman" w:eastAsia="Times New Roman" w:hAnsi="Times New Roman" w:cs="Times New Roman"/>
          <w:sz w:val="24"/>
          <w:szCs w:val="24"/>
        </w:rPr>
        <w:t>ктрический и дальше внутри компьютера</w:t>
      </w:r>
      <w:r w:rsidRPr="004076D1">
        <w:rPr>
          <w:rFonts w:ascii="Times New Roman" w:eastAsia="Times New Roman" w:hAnsi="Times New Roman" w:cs="Times New Roman"/>
          <w:sz w:val="24"/>
          <w:szCs w:val="24"/>
        </w:rPr>
        <w:t>, все данные переносятся с помощью электронов.</w:t>
      </w:r>
    </w:p>
    <w:p w:rsidR="0004644E" w:rsidRDefault="00E609EE" w:rsidP="002C50B4">
      <w:pPr>
        <w:spacing w:after="0" w:line="240" w:lineRule="auto"/>
        <w:ind w:right="283" w:firstLine="709"/>
        <w:jc w:val="both"/>
        <w:rPr>
          <w:rFonts w:ascii="Times New Roman" w:eastAsia="Times New Roman" w:hAnsi="Times New Roman" w:cs="Times New Roman"/>
          <w:sz w:val="24"/>
          <w:szCs w:val="24"/>
        </w:rPr>
      </w:pPr>
      <w:r w:rsidRPr="004076D1">
        <w:rPr>
          <w:rFonts w:ascii="Times New Roman" w:eastAsia="Times New Roman" w:hAnsi="Times New Roman" w:cs="Times New Roman"/>
          <w:sz w:val="24"/>
          <w:szCs w:val="24"/>
        </w:rPr>
        <w:t>Суть последних разработок: избавиться от преоб</w:t>
      </w:r>
      <w:r w:rsidRPr="004076D1">
        <w:rPr>
          <w:rFonts w:ascii="Times New Roman" w:eastAsia="Times New Roman" w:hAnsi="Times New Roman" w:cs="Times New Roman"/>
          <w:sz w:val="24"/>
          <w:szCs w:val="24"/>
        </w:rPr>
        <w:t>разования светового сигнала (фотонов) в электрический (электронов) на всем протяжении прохождения по цепи. Если раньше процессы протекающие в чипе можно было описать как фотон-электрон-фотон, то сейчас, благодаря «диоду для света» встроенному в чип — фотон</w:t>
      </w:r>
      <w:r w:rsidRPr="004076D1">
        <w:rPr>
          <w:rFonts w:ascii="Times New Roman" w:eastAsia="Times New Roman" w:hAnsi="Times New Roman" w:cs="Times New Roman"/>
          <w:sz w:val="24"/>
          <w:szCs w:val="24"/>
        </w:rPr>
        <w:t>-фотон. Оптический компьютер становится реальностью.</w:t>
      </w:r>
    </w:p>
    <w:p w:rsidR="0004644E" w:rsidRDefault="00E609EE" w:rsidP="002C50B4">
      <w:pPr>
        <w:spacing w:after="0" w:line="240" w:lineRule="auto"/>
        <w:ind w:right="283" w:firstLine="709"/>
        <w:jc w:val="both"/>
        <w:rPr>
          <w:rFonts w:ascii="Times New Roman" w:hAnsi="Times New Roman" w:cs="Times New Roman"/>
          <w:sz w:val="24"/>
          <w:szCs w:val="24"/>
        </w:rPr>
      </w:pPr>
    </w:p>
    <w:p w:rsidR="0004644E" w:rsidRDefault="00E609EE" w:rsidP="002C50B4">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noProof/>
          <w:sz w:val="24"/>
          <w:szCs w:val="24"/>
        </w:rPr>
        <w:drawing>
          <wp:inline distT="0" distB="0" distL="0" distR="0">
            <wp:extent cx="3905250" cy="2594630"/>
            <wp:effectExtent l="19050" t="0" r="0" b="0"/>
            <wp:docPr id="16" name="Рисунок 2" descr="технологический процесс изгото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хнологический процесс изготовления"/>
                    <pic:cNvPicPr>
                      <a:picLocks noChangeAspect="1" noChangeArrowheads="1"/>
                    </pic:cNvPicPr>
                  </pic:nvPicPr>
                  <pic:blipFill>
                    <a:blip r:embed="rId667"/>
                    <a:srcRect/>
                    <a:stretch>
                      <a:fillRect/>
                    </a:stretch>
                  </pic:blipFill>
                  <pic:spPr bwMode="auto">
                    <a:xfrm>
                      <a:off x="0" y="0"/>
                      <a:ext cx="3909488" cy="2597446"/>
                    </a:xfrm>
                    <a:prstGeom prst="rect">
                      <a:avLst/>
                    </a:prstGeom>
                    <a:noFill/>
                    <a:ln w="9525">
                      <a:noFill/>
                      <a:miter lim="800000"/>
                      <a:headEnd/>
                      <a:tailEnd/>
                    </a:ln>
                  </pic:spPr>
                </pic:pic>
              </a:graphicData>
            </a:graphic>
          </wp:inline>
        </w:drawing>
      </w:r>
    </w:p>
    <w:p w:rsidR="0004644E" w:rsidRDefault="00E609EE" w:rsidP="002C50B4">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sz w:val="20"/>
          <w:szCs w:val="20"/>
        </w:rPr>
        <w:t>Рис. 6.2</w:t>
      </w:r>
      <w:r>
        <w:rPr>
          <w:rFonts w:ascii="Times New Roman" w:hAnsi="Times New Roman" w:cs="Times New Roman"/>
          <w:sz w:val="24"/>
          <w:szCs w:val="24"/>
        </w:rPr>
        <w:t>.</w:t>
      </w:r>
    </w:p>
    <w:p w:rsidR="0004644E" w:rsidRDefault="00E609EE" w:rsidP="002C50B4">
      <w:pPr>
        <w:spacing w:after="0" w:line="240" w:lineRule="auto"/>
        <w:ind w:right="283" w:firstLine="709"/>
        <w:jc w:val="both"/>
        <w:rPr>
          <w:rFonts w:ascii="Times New Roman" w:hAnsi="Times New Roman" w:cs="Times New Roman"/>
          <w:sz w:val="24"/>
          <w:szCs w:val="24"/>
        </w:rPr>
      </w:pPr>
    </w:p>
    <w:p w:rsidR="0004644E" w:rsidRDefault="00E609EE" w:rsidP="002C50B4">
      <w:pPr>
        <w:spacing w:after="0" w:line="240" w:lineRule="auto"/>
        <w:ind w:right="283" w:firstLine="709"/>
        <w:jc w:val="both"/>
        <w:rPr>
          <w:rFonts w:ascii="Times New Roman" w:eastAsia="Times New Roman" w:hAnsi="Times New Roman" w:cs="Times New Roman"/>
          <w:sz w:val="24"/>
          <w:szCs w:val="24"/>
        </w:rPr>
      </w:pPr>
      <w:r w:rsidRPr="004076D1">
        <w:rPr>
          <w:rFonts w:ascii="Times New Roman" w:eastAsia="Times New Roman" w:hAnsi="Times New Roman" w:cs="Times New Roman"/>
          <w:sz w:val="24"/>
          <w:szCs w:val="24"/>
        </w:rPr>
        <w:t>Это значит, что по волоконно-оптической сети к компьютеру может подводиться сразу несколько пучков информации без преобразования и замедления сигнала. Скорость света превосходит скорость ко</w:t>
      </w:r>
      <w:r w:rsidRPr="004076D1">
        <w:rPr>
          <w:rFonts w:ascii="Times New Roman" w:eastAsia="Times New Roman" w:hAnsi="Times New Roman" w:cs="Times New Roman"/>
          <w:sz w:val="24"/>
          <w:szCs w:val="24"/>
        </w:rPr>
        <w:t>мпьютера на электронах. По медным проводам может проходить только один электронный поток данных.</w:t>
      </w:r>
    </w:p>
    <w:p w:rsidR="0004644E" w:rsidRDefault="00E609EE" w:rsidP="002C50B4">
      <w:pPr>
        <w:spacing w:after="0" w:line="240" w:lineRule="auto"/>
        <w:ind w:right="283" w:firstLine="709"/>
        <w:jc w:val="both"/>
        <w:rPr>
          <w:rFonts w:ascii="Times New Roman" w:eastAsia="Times New Roman" w:hAnsi="Times New Roman" w:cs="Times New Roman"/>
          <w:sz w:val="24"/>
          <w:szCs w:val="24"/>
        </w:rPr>
      </w:pPr>
      <w:r w:rsidRPr="004076D1">
        <w:rPr>
          <w:rFonts w:ascii="Times New Roman" w:eastAsia="Times New Roman" w:hAnsi="Times New Roman" w:cs="Times New Roman"/>
          <w:sz w:val="24"/>
          <w:szCs w:val="24"/>
        </w:rPr>
        <w:t>Не будем углубляться в техническую сторону открытия, скажем, лишь то, что для изготовления «диода для света» использовался природный камень гранат. Всё изготав</w:t>
      </w:r>
      <w:r w:rsidRPr="004076D1">
        <w:rPr>
          <w:rFonts w:ascii="Times New Roman" w:eastAsia="Times New Roman" w:hAnsi="Times New Roman" w:cs="Times New Roman"/>
          <w:sz w:val="24"/>
          <w:szCs w:val="24"/>
        </w:rPr>
        <w:t>ливалось на стандартном производственном оборудовании.</w:t>
      </w:r>
    </w:p>
    <w:p w:rsidR="0004644E" w:rsidRDefault="00E609EE" w:rsidP="002C50B4">
      <w:pPr>
        <w:spacing w:after="0" w:line="240" w:lineRule="auto"/>
        <w:ind w:right="283" w:firstLine="709"/>
        <w:jc w:val="both"/>
        <w:rPr>
          <w:rFonts w:ascii="Times New Roman" w:hAnsi="Times New Roman" w:cs="Times New Roman"/>
          <w:sz w:val="24"/>
          <w:szCs w:val="24"/>
        </w:rPr>
      </w:pPr>
    </w:p>
    <w:p w:rsidR="0004644E" w:rsidRPr="0004644E" w:rsidRDefault="00E609EE" w:rsidP="002C50B4">
      <w:pPr>
        <w:spacing w:after="0" w:line="240" w:lineRule="auto"/>
        <w:ind w:right="283" w:firstLine="709"/>
        <w:jc w:val="both"/>
        <w:rPr>
          <w:rFonts w:ascii="Times New Roman" w:hAnsi="Times New Roman" w:cs="Times New Roman"/>
          <w:b/>
          <w:sz w:val="24"/>
          <w:szCs w:val="24"/>
        </w:rPr>
      </w:pPr>
      <w:hyperlink r:id="rId668" w:tooltip="В 2020 году компьютер Sony может стать наручным" w:history="1">
        <w:r w:rsidRPr="0004644E">
          <w:rPr>
            <w:rFonts w:ascii="Times New Roman" w:hAnsi="Times New Roman" w:cs="Times New Roman"/>
            <w:b/>
            <w:sz w:val="24"/>
            <w:szCs w:val="24"/>
          </w:rPr>
          <w:t>В 2020 году компьютер Sony может стать наручным</w:t>
        </w:r>
      </w:hyperlink>
      <w:r w:rsidRPr="0004644E">
        <w:rPr>
          <w:rFonts w:ascii="Times New Roman" w:hAnsi="Times New Roman" w:cs="Times New Roman"/>
          <w:b/>
          <w:sz w:val="24"/>
          <w:szCs w:val="24"/>
        </w:rPr>
        <w:t>.</w:t>
      </w:r>
    </w:p>
    <w:p w:rsidR="0004644E" w:rsidRDefault="00E609EE" w:rsidP="002C50B4">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Мобильность</w:t>
      </w:r>
      <w:r w:rsidRPr="004076D1">
        <w:rPr>
          <w:rFonts w:ascii="Times New Roman" w:hAnsi="Times New Roman" w:cs="Times New Roman"/>
          <w:sz w:val="24"/>
          <w:szCs w:val="24"/>
        </w:rPr>
        <w:t xml:space="preserve"> и динамика одни из важных критериев развития компьютерной техники. Пользователи, а кто сегодня не пользователь? :), вряд ли представляют свою обычную жизнь без ноутбука и мобильного телефона.</w:t>
      </w:r>
    </w:p>
    <w:p w:rsidR="0004644E" w:rsidRDefault="00E609EE" w:rsidP="002C50B4">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Эта составляющая стала основной идеей в реализации концепции So</w:t>
      </w:r>
      <w:r w:rsidRPr="004076D1">
        <w:rPr>
          <w:rFonts w:ascii="Times New Roman" w:hAnsi="Times New Roman" w:cs="Times New Roman"/>
          <w:sz w:val="24"/>
          <w:szCs w:val="24"/>
        </w:rPr>
        <w:t>ny Nextep с гибким сенсорным экраном. Дизайнер Хироми Кирики (Hiromi Kiriki) разработал концепт предназначенный для ношения на руке. Звучит более чем фантастически, но стоит отметить, что нынешние технологии вполне могут себе это позволить. Если же ваш рит</w:t>
      </w:r>
      <w:r w:rsidRPr="004076D1">
        <w:rPr>
          <w:rFonts w:ascii="Times New Roman" w:hAnsi="Times New Roman" w:cs="Times New Roman"/>
          <w:sz w:val="24"/>
          <w:szCs w:val="24"/>
        </w:rPr>
        <w:t>м жизни уже сегодня сравним с будущим 2020</w:t>
      </w:r>
      <w:r>
        <w:rPr>
          <w:rFonts w:ascii="Times New Roman" w:hAnsi="Times New Roman" w:cs="Times New Roman"/>
          <w:sz w:val="24"/>
          <w:szCs w:val="24"/>
        </w:rPr>
        <w:t>.</w:t>
      </w:r>
    </w:p>
    <w:p w:rsidR="0004644E" w:rsidRDefault="00E609EE" w:rsidP="002C50B4">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Компьютер на запястье, напоминает большие часы. Проектировщик реализовал идею основанной на гибком сенсорном экране, изготовленный по OLED технологии. Устройство раскрывается и готово к работе.</w:t>
      </w:r>
    </w:p>
    <w:p w:rsidR="0004644E" w:rsidRDefault="00E609EE" w:rsidP="002C50B4">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Sony Nextep исполь</w:t>
      </w:r>
      <w:r w:rsidRPr="004076D1">
        <w:rPr>
          <w:rFonts w:ascii="Times New Roman" w:hAnsi="Times New Roman" w:cs="Times New Roman"/>
          <w:sz w:val="24"/>
          <w:szCs w:val="24"/>
        </w:rPr>
        <w:t>зует голографию, чтобы проецировать экран для крупномасштабных просмотра. Раздвоенная клавиатура выдвигается из-под корпуса. Конечно присутствует, поддержка социальных сетей.</w:t>
      </w:r>
    </w:p>
    <w:p w:rsidR="0004644E" w:rsidRDefault="00E609EE" w:rsidP="002C50B4">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lastRenderedPageBreak/>
        <w:t>Через десять лет, гибкие органические светодиодные сенсорные дисплеи будут обычны</w:t>
      </w:r>
      <w:r w:rsidRPr="004076D1">
        <w:rPr>
          <w:rFonts w:ascii="Times New Roman" w:hAnsi="Times New Roman" w:cs="Times New Roman"/>
          <w:sz w:val="24"/>
          <w:szCs w:val="24"/>
        </w:rPr>
        <w:t>м явлением. Компьютер станет меньше, миниатюрнее и почему бы ему не разместиться на запястье?</w:t>
      </w:r>
    </w:p>
    <w:p w:rsidR="0004644E" w:rsidRDefault="00E609EE" w:rsidP="002C50B4">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noProof/>
          <w:sz w:val="24"/>
          <w:szCs w:val="24"/>
        </w:rPr>
        <w:drawing>
          <wp:inline distT="0" distB="0" distL="0" distR="0">
            <wp:extent cx="3820110" cy="4295775"/>
            <wp:effectExtent l="19050" t="0" r="8940" b="0"/>
            <wp:docPr id="17" name="Рисунок 5" descr="nextep1">
              <a:hlinkClick xmlns:a="http://schemas.openxmlformats.org/drawingml/2006/main" r:id="rId669" tooltip="&quot;nextep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xtep1">
                      <a:hlinkClick r:id="rId669" tooltip="&quot;nextep1&quot;"/>
                    </pic:cNvPr>
                    <pic:cNvPicPr>
                      <a:picLocks noChangeAspect="1" noChangeArrowheads="1"/>
                    </pic:cNvPicPr>
                  </pic:nvPicPr>
                  <pic:blipFill>
                    <a:blip r:embed="rId670"/>
                    <a:srcRect/>
                    <a:stretch>
                      <a:fillRect/>
                    </a:stretch>
                  </pic:blipFill>
                  <pic:spPr bwMode="auto">
                    <a:xfrm>
                      <a:off x="0" y="0"/>
                      <a:ext cx="3824256" cy="4300437"/>
                    </a:xfrm>
                    <a:prstGeom prst="rect">
                      <a:avLst/>
                    </a:prstGeom>
                    <a:noFill/>
                    <a:ln w="9525">
                      <a:noFill/>
                      <a:miter lim="800000"/>
                      <a:headEnd/>
                      <a:tailEnd/>
                    </a:ln>
                  </pic:spPr>
                </pic:pic>
              </a:graphicData>
            </a:graphic>
          </wp:inline>
        </w:drawing>
      </w:r>
    </w:p>
    <w:p w:rsidR="0004644E" w:rsidRDefault="00E609EE" w:rsidP="002C50B4">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sz w:val="20"/>
          <w:szCs w:val="20"/>
        </w:rPr>
        <w:t>Рис. 6.3.</w:t>
      </w:r>
    </w:p>
    <w:p w:rsidR="0004644E" w:rsidRDefault="00E609EE" w:rsidP="002C50B4">
      <w:pPr>
        <w:spacing w:after="0" w:line="240" w:lineRule="auto"/>
        <w:ind w:right="283" w:firstLine="709"/>
        <w:jc w:val="both"/>
        <w:rPr>
          <w:rFonts w:ascii="Times New Roman" w:hAnsi="Times New Roman" w:cs="Times New Roman"/>
          <w:sz w:val="20"/>
          <w:szCs w:val="20"/>
        </w:rPr>
      </w:pPr>
    </w:p>
    <w:p w:rsidR="0004644E" w:rsidRPr="0004644E" w:rsidRDefault="00E609EE" w:rsidP="002C50B4">
      <w:pPr>
        <w:spacing w:after="0" w:line="240" w:lineRule="auto"/>
        <w:ind w:right="283" w:firstLine="709"/>
        <w:jc w:val="both"/>
        <w:rPr>
          <w:rFonts w:ascii="Times New Roman" w:hAnsi="Times New Roman" w:cs="Times New Roman"/>
          <w:b/>
          <w:sz w:val="24"/>
          <w:szCs w:val="24"/>
        </w:rPr>
      </w:pPr>
      <w:hyperlink r:id="rId671" w:tooltip="Модный компьютер-браслет Holo 2/0" w:history="1">
        <w:r w:rsidRPr="0004644E">
          <w:rPr>
            <w:rFonts w:ascii="Times New Roman" w:hAnsi="Times New Roman" w:cs="Times New Roman"/>
            <w:b/>
            <w:sz w:val="24"/>
            <w:szCs w:val="24"/>
          </w:rPr>
          <w:t>Модный компьютер-браслет Holo 2/0</w:t>
        </w:r>
      </w:hyperlink>
      <w:r w:rsidRPr="0004644E">
        <w:rPr>
          <w:rFonts w:ascii="Times New Roman" w:hAnsi="Times New Roman" w:cs="Times New Roman"/>
          <w:b/>
          <w:sz w:val="24"/>
          <w:szCs w:val="24"/>
        </w:rPr>
        <w:t>.</w:t>
      </w:r>
    </w:p>
    <w:p w:rsidR="0004644E" w:rsidRDefault="00E609EE" w:rsidP="002C50B4">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Компьютер, к</w:t>
      </w:r>
      <w:r w:rsidRPr="004076D1">
        <w:rPr>
          <w:rFonts w:ascii="Times New Roman" w:hAnsi="Times New Roman" w:cs="Times New Roman"/>
          <w:sz w:val="24"/>
          <w:szCs w:val="24"/>
        </w:rPr>
        <w:t>оторый будет настолько компактен, что его можно будет сравнить по размерам с очками или наручными часами. Гибкий браслет изготовлен из специального пластика.</w:t>
      </w:r>
    </w:p>
    <w:p w:rsidR="0004644E" w:rsidRDefault="00E609EE" w:rsidP="002C50B4">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Модный и стильный, да, компьютер может быть таким. Оснащенный экологически чистыми источниками пит</w:t>
      </w:r>
      <w:r w:rsidRPr="004076D1">
        <w:rPr>
          <w:rFonts w:ascii="Times New Roman" w:hAnsi="Times New Roman" w:cs="Times New Roman"/>
          <w:sz w:val="24"/>
          <w:szCs w:val="24"/>
        </w:rPr>
        <w:t>ания, обладающий</w:t>
      </w:r>
      <w:r>
        <w:t xml:space="preserve"> </w:t>
      </w:r>
      <w:r w:rsidRPr="0004644E">
        <w:rPr>
          <w:rFonts w:ascii="Times New Roman" w:hAnsi="Times New Roman" w:cs="Times New Roman"/>
          <w:i/>
          <w:sz w:val="24"/>
          <w:szCs w:val="24"/>
        </w:rPr>
        <w:t>голографическим дисплеем</w:t>
      </w:r>
      <w:r w:rsidRPr="004076D1">
        <w:rPr>
          <w:rFonts w:ascii="Times New Roman" w:hAnsi="Times New Roman" w:cs="Times New Roman"/>
          <w:sz w:val="24"/>
          <w:szCs w:val="24"/>
        </w:rPr>
        <w:t>, и, конечно, может быть готов к использованию в любое время, в любом месте.</w:t>
      </w:r>
    </w:p>
    <w:p w:rsidR="0004644E" w:rsidRDefault="00E609EE" w:rsidP="002C50B4">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noProof/>
          <w:sz w:val="20"/>
          <w:szCs w:val="20"/>
        </w:rPr>
        <w:lastRenderedPageBreak/>
        <w:drawing>
          <wp:inline distT="0" distB="0" distL="0" distR="0">
            <wp:extent cx="4100195" cy="5322570"/>
            <wp:effectExtent l="19050" t="0" r="0" b="0"/>
            <wp:docPr id="18" name="Рисунок 11" descr="holo-next-generation-wearable-compute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lo-next-generation-wearable-computer13"/>
                    <pic:cNvPicPr>
                      <a:picLocks noChangeAspect="1" noChangeArrowheads="1"/>
                    </pic:cNvPicPr>
                  </pic:nvPicPr>
                  <pic:blipFill>
                    <a:blip r:embed="rId672"/>
                    <a:srcRect/>
                    <a:stretch>
                      <a:fillRect/>
                    </a:stretch>
                  </pic:blipFill>
                  <pic:spPr bwMode="auto">
                    <a:xfrm>
                      <a:off x="0" y="0"/>
                      <a:ext cx="4100195" cy="5322570"/>
                    </a:xfrm>
                    <a:prstGeom prst="rect">
                      <a:avLst/>
                    </a:prstGeom>
                    <a:noFill/>
                    <a:ln w="9525">
                      <a:noFill/>
                      <a:miter lim="800000"/>
                      <a:headEnd/>
                      <a:tailEnd/>
                    </a:ln>
                  </pic:spPr>
                </pic:pic>
              </a:graphicData>
            </a:graphic>
          </wp:inline>
        </w:drawing>
      </w:r>
    </w:p>
    <w:p w:rsidR="0004644E" w:rsidRDefault="00E609EE" w:rsidP="002C50B4">
      <w:pPr>
        <w:spacing w:after="0" w:line="240" w:lineRule="auto"/>
        <w:ind w:right="283" w:firstLine="709"/>
        <w:jc w:val="both"/>
        <w:rPr>
          <w:rFonts w:ascii="Times New Roman" w:hAnsi="Times New Roman" w:cs="Times New Roman"/>
          <w:sz w:val="20"/>
          <w:szCs w:val="20"/>
        </w:rPr>
      </w:pPr>
      <w:r>
        <w:rPr>
          <w:rFonts w:ascii="Times New Roman" w:hAnsi="Times New Roman" w:cs="Times New Roman"/>
          <w:sz w:val="20"/>
          <w:szCs w:val="20"/>
        </w:rPr>
        <w:t>Рис. 6.4.</w:t>
      </w:r>
    </w:p>
    <w:p w:rsidR="0004644E" w:rsidRDefault="00E609EE" w:rsidP="002C50B4">
      <w:pPr>
        <w:spacing w:after="0" w:line="240" w:lineRule="auto"/>
        <w:ind w:right="283" w:firstLine="709"/>
        <w:jc w:val="both"/>
        <w:rPr>
          <w:rFonts w:ascii="Times New Roman" w:hAnsi="Times New Roman" w:cs="Times New Roman"/>
          <w:sz w:val="20"/>
          <w:szCs w:val="20"/>
        </w:rPr>
      </w:pP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Holo 2/0 это проект, призванный стать прототипом компьютера будущего. Гаджет</w:t>
      </w:r>
      <w:r w:rsidRPr="004076D1">
        <w:rPr>
          <w:rFonts w:ascii="Times New Roman" w:hAnsi="Times New Roman" w:cs="Times New Roman"/>
          <w:sz w:val="24"/>
          <w:szCs w:val="24"/>
        </w:rPr>
        <w:t xml:space="preserve"> со многими функциями позволяет подключаться к Интернету, где угодно и когда угодно!</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Холо 2/0 использует кинетически заряжаемые аккумуляторы, источник питания которых </w:t>
      </w:r>
      <w:r w:rsidRPr="0004644E">
        <w:rPr>
          <w:rFonts w:ascii="Times New Roman" w:hAnsi="Times New Roman" w:cs="Times New Roman"/>
          <w:i/>
          <w:sz w:val="24"/>
          <w:szCs w:val="24"/>
        </w:rPr>
        <w:t>движения и взмахи руки</w:t>
      </w:r>
      <w:r w:rsidRPr="004076D1">
        <w:rPr>
          <w:rFonts w:ascii="Times New Roman" w:hAnsi="Times New Roman" w:cs="Times New Roman"/>
          <w:sz w:val="24"/>
          <w:szCs w:val="24"/>
        </w:rPr>
        <w:t>.</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Он оснащен интерактивным голографическим дисплеем и в любой момен</w:t>
      </w:r>
      <w:r w:rsidRPr="004076D1">
        <w:rPr>
          <w:rFonts w:ascii="Times New Roman" w:hAnsi="Times New Roman" w:cs="Times New Roman"/>
          <w:sz w:val="24"/>
          <w:szCs w:val="24"/>
        </w:rPr>
        <w:t>т может превратиться в настольный компьютер. Для этого гаджет устанавливается в док-станцию и проецирует большой экран. Основным преимуществом этого гаджета является его минимальный размер, с полной функции </w:t>
      </w:r>
      <w:hyperlink r:id="rId673" w:history="1">
        <w:r w:rsidRPr="0004644E">
          <w:rPr>
            <w:rFonts w:ascii="Times New Roman" w:hAnsi="Times New Roman" w:cs="Times New Roman"/>
            <w:bCs/>
            <w:i/>
            <w:sz w:val="24"/>
            <w:szCs w:val="24"/>
          </w:rPr>
          <w:t>ноутбука</w:t>
        </w:r>
      </w:hyperlink>
      <w:r w:rsidRPr="004076D1">
        <w:rPr>
          <w:rFonts w:ascii="Times New Roman" w:hAnsi="Times New Roman" w:cs="Times New Roman"/>
          <w:sz w:val="24"/>
          <w:szCs w:val="24"/>
        </w:rPr>
        <w:t>: 140мм (длина), 20mm (ширина), 2,5 мм (минимальная толщина), и 10 мм (максимальная толщина).</w:t>
      </w:r>
    </w:p>
    <w:p w:rsidR="0004644E" w:rsidRDefault="00E609EE" w:rsidP="0004644E">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noProof/>
          <w:sz w:val="20"/>
          <w:szCs w:val="20"/>
        </w:rPr>
        <w:lastRenderedPageBreak/>
        <w:drawing>
          <wp:inline distT="0" distB="0" distL="0" distR="0">
            <wp:extent cx="4100195" cy="5457825"/>
            <wp:effectExtent l="19050" t="0" r="0" b="0"/>
            <wp:docPr id="19" name="Рисунок 12" descr="holo-next-generation-wearable-compute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o-next-generation-wearable-computer14"/>
                    <pic:cNvPicPr>
                      <a:picLocks noChangeAspect="1" noChangeArrowheads="1"/>
                    </pic:cNvPicPr>
                  </pic:nvPicPr>
                  <pic:blipFill>
                    <a:blip r:embed="rId674"/>
                    <a:srcRect/>
                    <a:stretch>
                      <a:fillRect/>
                    </a:stretch>
                  </pic:blipFill>
                  <pic:spPr bwMode="auto">
                    <a:xfrm>
                      <a:off x="0" y="0"/>
                      <a:ext cx="4100195" cy="5457825"/>
                    </a:xfrm>
                    <a:prstGeom prst="rect">
                      <a:avLst/>
                    </a:prstGeom>
                    <a:noFill/>
                    <a:ln w="9525">
                      <a:noFill/>
                      <a:miter lim="800000"/>
                      <a:headEnd/>
                      <a:tailEnd/>
                    </a:ln>
                  </pic:spPr>
                </pic:pic>
              </a:graphicData>
            </a:graphic>
          </wp:inline>
        </w:drawing>
      </w:r>
    </w:p>
    <w:p w:rsidR="0004644E" w:rsidRDefault="00E609EE" w:rsidP="0004644E">
      <w:pPr>
        <w:spacing w:after="0" w:line="240" w:lineRule="auto"/>
        <w:ind w:right="283" w:firstLine="709"/>
        <w:jc w:val="both"/>
        <w:rPr>
          <w:rFonts w:ascii="Times New Roman" w:hAnsi="Times New Roman" w:cs="Times New Roman"/>
          <w:sz w:val="20"/>
          <w:szCs w:val="20"/>
        </w:rPr>
      </w:pPr>
      <w:r>
        <w:rPr>
          <w:rFonts w:ascii="Times New Roman" w:hAnsi="Times New Roman" w:cs="Times New Roman"/>
          <w:sz w:val="20"/>
          <w:szCs w:val="20"/>
        </w:rPr>
        <w:t>Рис. 6.5.</w:t>
      </w:r>
    </w:p>
    <w:p w:rsidR="0004644E" w:rsidRDefault="00E609EE" w:rsidP="0004644E">
      <w:pPr>
        <w:spacing w:after="0" w:line="240" w:lineRule="auto"/>
        <w:ind w:right="283" w:firstLine="709"/>
        <w:jc w:val="both"/>
        <w:rPr>
          <w:rFonts w:ascii="Times New Roman" w:hAnsi="Times New Roman" w:cs="Times New Roman"/>
          <w:sz w:val="20"/>
          <w:szCs w:val="20"/>
        </w:rPr>
      </w:pPr>
    </w:p>
    <w:p w:rsidR="0004644E" w:rsidRDefault="00E609EE" w:rsidP="0004644E">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noProof/>
          <w:sz w:val="20"/>
          <w:szCs w:val="20"/>
        </w:rPr>
        <w:drawing>
          <wp:inline distT="0" distB="0" distL="0" distR="0">
            <wp:extent cx="4100195" cy="2724150"/>
            <wp:effectExtent l="19050" t="0" r="0" b="0"/>
            <wp:docPr id="20" name="Рисунок 13" descr="holo-next-generation-wearable-compute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lo-next-generation-wearable-computer15"/>
                    <pic:cNvPicPr>
                      <a:picLocks noChangeAspect="1" noChangeArrowheads="1"/>
                    </pic:cNvPicPr>
                  </pic:nvPicPr>
                  <pic:blipFill>
                    <a:blip r:embed="rId675"/>
                    <a:srcRect/>
                    <a:stretch>
                      <a:fillRect/>
                    </a:stretch>
                  </pic:blipFill>
                  <pic:spPr bwMode="auto">
                    <a:xfrm>
                      <a:off x="0" y="0"/>
                      <a:ext cx="4100195" cy="2724150"/>
                    </a:xfrm>
                    <a:prstGeom prst="rect">
                      <a:avLst/>
                    </a:prstGeom>
                    <a:noFill/>
                    <a:ln w="9525">
                      <a:noFill/>
                      <a:miter lim="800000"/>
                      <a:headEnd/>
                      <a:tailEnd/>
                    </a:ln>
                  </pic:spPr>
                </pic:pic>
              </a:graphicData>
            </a:graphic>
          </wp:inline>
        </w:drawing>
      </w:r>
    </w:p>
    <w:p w:rsidR="0004644E" w:rsidRDefault="00E609EE" w:rsidP="0004644E">
      <w:pPr>
        <w:spacing w:after="0" w:line="240" w:lineRule="auto"/>
        <w:ind w:right="283" w:firstLine="709"/>
        <w:jc w:val="both"/>
        <w:rPr>
          <w:rFonts w:ascii="Times New Roman" w:hAnsi="Times New Roman" w:cs="Times New Roman"/>
          <w:sz w:val="20"/>
          <w:szCs w:val="20"/>
        </w:rPr>
      </w:pPr>
      <w:r>
        <w:rPr>
          <w:rFonts w:ascii="Times New Roman" w:hAnsi="Times New Roman" w:cs="Times New Roman"/>
          <w:sz w:val="20"/>
          <w:szCs w:val="20"/>
        </w:rPr>
        <w:t>Рис. 6.6.</w:t>
      </w:r>
    </w:p>
    <w:p w:rsidR="0004644E" w:rsidRDefault="00E609EE" w:rsidP="0004644E">
      <w:pPr>
        <w:spacing w:after="0" w:line="240" w:lineRule="auto"/>
        <w:ind w:right="283" w:firstLine="709"/>
        <w:jc w:val="both"/>
        <w:rPr>
          <w:rFonts w:ascii="Times New Roman" w:hAnsi="Times New Roman" w:cs="Times New Roman"/>
          <w:sz w:val="20"/>
          <w:szCs w:val="20"/>
        </w:rPr>
      </w:pPr>
    </w:p>
    <w:p w:rsidR="006F5BD0" w:rsidRDefault="00E609EE" w:rsidP="0004644E">
      <w:pPr>
        <w:spacing w:after="0" w:line="240" w:lineRule="auto"/>
        <w:ind w:right="283" w:firstLine="709"/>
        <w:jc w:val="both"/>
        <w:rPr>
          <w:rFonts w:ascii="Times New Roman" w:hAnsi="Times New Roman" w:cs="Times New Roman"/>
          <w:sz w:val="20"/>
          <w:szCs w:val="20"/>
        </w:rPr>
      </w:pPr>
    </w:p>
    <w:p w:rsidR="006F5BD0" w:rsidRDefault="00E609EE" w:rsidP="0004644E">
      <w:pPr>
        <w:spacing w:after="0" w:line="240" w:lineRule="auto"/>
        <w:ind w:right="283" w:firstLine="709"/>
        <w:jc w:val="both"/>
        <w:rPr>
          <w:rFonts w:ascii="Times New Roman" w:hAnsi="Times New Roman" w:cs="Times New Roman"/>
          <w:sz w:val="20"/>
          <w:szCs w:val="20"/>
        </w:rPr>
      </w:pPr>
    </w:p>
    <w:p w:rsidR="006F5BD0" w:rsidRDefault="00E609EE" w:rsidP="0004644E">
      <w:pPr>
        <w:spacing w:after="0" w:line="240" w:lineRule="auto"/>
        <w:ind w:right="283" w:firstLine="709"/>
        <w:jc w:val="both"/>
        <w:rPr>
          <w:rFonts w:ascii="Times New Roman" w:hAnsi="Times New Roman" w:cs="Times New Roman"/>
          <w:sz w:val="20"/>
          <w:szCs w:val="20"/>
        </w:rPr>
      </w:pPr>
    </w:p>
    <w:p w:rsidR="0004644E" w:rsidRPr="0004644E" w:rsidRDefault="00E609EE" w:rsidP="0004644E">
      <w:pPr>
        <w:spacing w:after="0" w:line="240" w:lineRule="auto"/>
        <w:ind w:right="283" w:firstLine="709"/>
        <w:jc w:val="both"/>
        <w:rPr>
          <w:rFonts w:ascii="Times New Roman" w:hAnsi="Times New Roman" w:cs="Times New Roman"/>
          <w:b/>
          <w:sz w:val="24"/>
          <w:szCs w:val="24"/>
        </w:rPr>
      </w:pPr>
      <w:r w:rsidRPr="0004644E">
        <w:rPr>
          <w:rFonts w:ascii="Times New Roman" w:hAnsi="Times New Roman" w:cs="Times New Roman"/>
          <w:b/>
          <w:sz w:val="24"/>
          <w:szCs w:val="24"/>
        </w:rPr>
        <w:lastRenderedPageBreak/>
        <w:t>Компьютеры будущего – встреча реального и виртуального.</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 xml:space="preserve">Существует множество предположений, как </w:t>
      </w:r>
      <w:r w:rsidRPr="004076D1">
        <w:rPr>
          <w:rFonts w:ascii="Times New Roman" w:hAnsi="Times New Roman" w:cs="Times New Roman"/>
          <w:sz w:val="24"/>
          <w:szCs w:val="24"/>
        </w:rPr>
        <w:t>дальше будет развиваться компьютерная индустрия. И все они сводятся к одному, что в вскоре наступит время придельного минимализма.</w:t>
      </w:r>
    </w:p>
    <w:p w:rsidR="006F5BD0"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noProof/>
          <w:sz w:val="24"/>
          <w:szCs w:val="24"/>
        </w:rPr>
        <w:drawing>
          <wp:inline distT="0" distB="0" distL="0" distR="0">
            <wp:extent cx="4100195" cy="2521585"/>
            <wp:effectExtent l="19050" t="0" r="0" b="0"/>
            <wp:docPr id="21" name="Рисунок 21" descr="ftech_0koncept">
              <a:hlinkClick xmlns:a="http://schemas.openxmlformats.org/drawingml/2006/main" r:id="rId676" tooltip="&quot;ftech_0koncep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tech_0koncept">
                      <a:hlinkClick r:id="rId676" tooltip="&quot;ftech_0koncept&quot;"/>
                    </pic:cNvPr>
                    <pic:cNvPicPr>
                      <a:picLocks noChangeAspect="1" noChangeArrowheads="1"/>
                    </pic:cNvPicPr>
                  </pic:nvPicPr>
                  <pic:blipFill>
                    <a:blip r:embed="rId677"/>
                    <a:srcRect/>
                    <a:stretch>
                      <a:fillRect/>
                    </a:stretch>
                  </pic:blipFill>
                  <pic:spPr bwMode="auto">
                    <a:xfrm>
                      <a:off x="0" y="0"/>
                      <a:ext cx="4100195" cy="2521585"/>
                    </a:xfrm>
                    <a:prstGeom prst="rect">
                      <a:avLst/>
                    </a:prstGeom>
                    <a:noFill/>
                    <a:ln w="9525">
                      <a:noFill/>
                      <a:miter lim="800000"/>
                      <a:headEnd/>
                      <a:tailEnd/>
                    </a:ln>
                  </pic:spPr>
                </pic:pic>
              </a:graphicData>
            </a:graphic>
          </wp:inline>
        </w:drawing>
      </w:r>
    </w:p>
    <w:p w:rsidR="0004644E" w:rsidRPr="0004644E" w:rsidRDefault="00E609EE" w:rsidP="0004644E">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sz w:val="20"/>
          <w:szCs w:val="20"/>
        </w:rPr>
        <w:t>Рис. 6.7.</w:t>
      </w:r>
    </w:p>
    <w:p w:rsidR="0004644E"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Эта идея развивается в дизайнерском концепте Якуба Захора, он утверждает, что в скором времени</w:t>
      </w:r>
      <w:r w:rsidRPr="004076D1">
        <w:rPr>
          <w:rFonts w:ascii="Times New Roman" w:hAnsi="Times New Roman" w:cs="Times New Roman"/>
          <w:b/>
          <w:bCs/>
          <w:sz w:val="24"/>
          <w:szCs w:val="24"/>
        </w:rPr>
        <w:t> </w:t>
      </w:r>
      <w:r w:rsidRPr="0004644E">
        <w:rPr>
          <w:rFonts w:ascii="Times New Roman" w:hAnsi="Times New Roman" w:cs="Times New Roman"/>
          <w:i/>
          <w:sz w:val="24"/>
          <w:szCs w:val="24"/>
        </w:rPr>
        <w:t xml:space="preserve">настольный </w:t>
      </w:r>
      <w:r w:rsidRPr="0004644E">
        <w:rPr>
          <w:rFonts w:ascii="Times New Roman" w:hAnsi="Times New Roman" w:cs="Times New Roman"/>
          <w:i/>
          <w:sz w:val="24"/>
          <w:szCs w:val="24"/>
        </w:rPr>
        <w:t>компьютер будущего будет размером с нынешнюю компьютерную мышь.</w:t>
      </w:r>
      <w:r w:rsidRPr="004076D1">
        <w:rPr>
          <w:rFonts w:ascii="Times New Roman" w:hAnsi="Times New Roman" w:cs="Times New Roman"/>
          <w:sz w:val="24"/>
          <w:szCs w:val="24"/>
        </w:rPr>
        <w:t> В этом максимально компактном корпусе расположено все, что необходимо вычислительной машине: блок питания, оперативная и постоянная память, процессор, и голографический интерактивный проектор,</w:t>
      </w:r>
      <w:r w:rsidRPr="004076D1">
        <w:rPr>
          <w:rFonts w:ascii="Times New Roman" w:hAnsi="Times New Roman" w:cs="Times New Roman"/>
          <w:sz w:val="24"/>
          <w:szCs w:val="24"/>
        </w:rPr>
        <w:t xml:space="preserve"> который способен создавать виртуальный монитор на любой поверхности из стекла.</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 xml:space="preserve">Размеры компьютера на немного больше чем ладонь человека. Конечно же, производительность такой машины будет очень скромной, но с удобством такого компьютера не поспоришь. Даже </w:t>
      </w:r>
      <w:r w:rsidRPr="004076D1">
        <w:rPr>
          <w:rFonts w:ascii="Times New Roman" w:hAnsi="Times New Roman" w:cs="Times New Roman"/>
          <w:sz w:val="24"/>
          <w:szCs w:val="24"/>
        </w:rPr>
        <w:t>не обращается внимания на весьма скромную продолжительность автономной работы, потому что такая игрушка будет очень требовательной к ресурсам аккумулятора. В связи с этим </w:t>
      </w:r>
      <w:hyperlink r:id="rId678" w:history="1">
        <w:r w:rsidRPr="0004644E">
          <w:rPr>
            <w:rFonts w:ascii="Times New Roman" w:hAnsi="Times New Roman" w:cs="Times New Roman"/>
            <w:bCs/>
            <w:i/>
            <w:sz w:val="24"/>
            <w:szCs w:val="24"/>
          </w:rPr>
          <w:t>абонен</w:t>
        </w:r>
        <w:r w:rsidRPr="0004644E">
          <w:rPr>
            <w:rFonts w:ascii="Times New Roman" w:hAnsi="Times New Roman" w:cs="Times New Roman"/>
            <w:bCs/>
            <w:i/>
            <w:sz w:val="24"/>
            <w:szCs w:val="24"/>
          </w:rPr>
          <w:t>тское обслуживание компьютеров фирм</w:t>
        </w:r>
      </w:hyperlink>
      <w:r w:rsidRPr="004076D1">
        <w:rPr>
          <w:rFonts w:ascii="Times New Roman" w:hAnsi="Times New Roman" w:cs="Times New Roman"/>
          <w:sz w:val="24"/>
          <w:szCs w:val="24"/>
        </w:rPr>
        <w:t> владеющих такими компьютерами, скорее всего, будет заключаться в предоставлении дополнительных источников энергии.</w:t>
      </w:r>
    </w:p>
    <w:p w:rsidR="006F5BD0"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noProof/>
          <w:sz w:val="24"/>
          <w:szCs w:val="24"/>
        </w:rPr>
        <w:drawing>
          <wp:inline distT="0" distB="0" distL="0" distR="0">
            <wp:extent cx="4100195" cy="2724150"/>
            <wp:effectExtent l="19050" t="0" r="0" b="0"/>
            <wp:docPr id="22" name="Рисунок 22" descr="ftech_concept">
              <a:hlinkClick xmlns:a="http://schemas.openxmlformats.org/drawingml/2006/main" r:id="rId679" tooltip="&quot;ftech_concep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tech_concept">
                      <a:hlinkClick r:id="rId679" tooltip="&quot;ftech_concept&quot;"/>
                    </pic:cNvPr>
                    <pic:cNvPicPr>
                      <a:picLocks noChangeAspect="1" noChangeArrowheads="1"/>
                    </pic:cNvPicPr>
                  </pic:nvPicPr>
                  <pic:blipFill>
                    <a:blip r:embed="rId680"/>
                    <a:srcRect/>
                    <a:stretch>
                      <a:fillRect/>
                    </a:stretch>
                  </pic:blipFill>
                  <pic:spPr bwMode="auto">
                    <a:xfrm>
                      <a:off x="0" y="0"/>
                      <a:ext cx="4100195" cy="2724150"/>
                    </a:xfrm>
                    <a:prstGeom prst="rect">
                      <a:avLst/>
                    </a:prstGeom>
                    <a:noFill/>
                    <a:ln w="9525">
                      <a:noFill/>
                      <a:miter lim="800000"/>
                      <a:headEnd/>
                      <a:tailEnd/>
                    </a:ln>
                  </pic:spPr>
                </pic:pic>
              </a:graphicData>
            </a:graphic>
          </wp:inline>
        </w:drawing>
      </w:r>
    </w:p>
    <w:p w:rsidR="0004644E" w:rsidRPr="0004644E" w:rsidRDefault="00E609EE" w:rsidP="0004644E">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sz w:val="20"/>
          <w:szCs w:val="20"/>
        </w:rPr>
        <w:t>Рис. 6.8.</w:t>
      </w:r>
    </w:p>
    <w:p w:rsidR="0004644E"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noProof/>
          <w:sz w:val="24"/>
          <w:szCs w:val="24"/>
        </w:rPr>
        <w:lastRenderedPageBreak/>
        <w:drawing>
          <wp:inline distT="0" distB="0" distL="0" distR="0">
            <wp:extent cx="4100195" cy="2444750"/>
            <wp:effectExtent l="19050" t="0" r="0" b="0"/>
            <wp:docPr id="23" name="Рисунок 23" descr="ftech_koncepr-computera">
              <a:hlinkClick xmlns:a="http://schemas.openxmlformats.org/drawingml/2006/main" r:id="rId681" tooltip="&quot;ftech_koncepr-computer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tech_koncepr-computera">
                      <a:hlinkClick r:id="rId681" tooltip="&quot;ftech_koncepr-computera&quot;"/>
                    </pic:cNvPr>
                    <pic:cNvPicPr>
                      <a:picLocks noChangeAspect="1" noChangeArrowheads="1"/>
                    </pic:cNvPicPr>
                  </pic:nvPicPr>
                  <pic:blipFill>
                    <a:blip r:embed="rId682"/>
                    <a:srcRect/>
                    <a:stretch>
                      <a:fillRect/>
                    </a:stretch>
                  </pic:blipFill>
                  <pic:spPr bwMode="auto">
                    <a:xfrm>
                      <a:off x="0" y="0"/>
                      <a:ext cx="4100195" cy="2444750"/>
                    </a:xfrm>
                    <a:prstGeom prst="rect">
                      <a:avLst/>
                    </a:prstGeom>
                    <a:noFill/>
                    <a:ln w="9525">
                      <a:noFill/>
                      <a:miter lim="800000"/>
                      <a:headEnd/>
                      <a:tailEnd/>
                    </a:ln>
                  </pic:spPr>
                </pic:pic>
              </a:graphicData>
            </a:graphic>
          </wp:inline>
        </w:drawing>
      </w:r>
    </w:p>
    <w:p w:rsidR="0004644E" w:rsidRPr="0004644E" w:rsidRDefault="00E609EE" w:rsidP="0004644E">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sz w:val="20"/>
          <w:szCs w:val="20"/>
        </w:rPr>
        <w:t>Рис. 6.9.</w:t>
      </w:r>
    </w:p>
    <w:p w:rsidR="0004644E"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Но это далеко не все новые технологии и разработки. Ведь новаторы никогда не д</w:t>
      </w:r>
      <w:r w:rsidRPr="004076D1">
        <w:rPr>
          <w:rFonts w:ascii="Times New Roman" w:hAnsi="Times New Roman" w:cs="Times New Roman"/>
          <w:sz w:val="24"/>
          <w:szCs w:val="24"/>
        </w:rPr>
        <w:t>ремлют и не перестают трудиться. Именно поэтому на рынке сегодня такое множество потрясающих электронных устройств: «умные» телефоны, ноутбуки подстроили под свой размер весь мир, сегодня почти любая мечта находится от нас в одном клике. Но ошибочное мнени</w:t>
      </w:r>
      <w:r w:rsidRPr="004076D1">
        <w:rPr>
          <w:rFonts w:ascii="Times New Roman" w:hAnsi="Times New Roman" w:cs="Times New Roman"/>
          <w:sz w:val="24"/>
          <w:szCs w:val="24"/>
        </w:rPr>
        <w:t>е, что высочайшие технологии сейчас находятся на своем пике и что уже ничего нового придумать нельзя.</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Фантазия человека безгранична, доказательством этого стал дизайнер из Кореи Юри Ку, который разработал концепт</w:t>
      </w:r>
      <w:r w:rsidRPr="004076D1">
        <w:rPr>
          <w:rFonts w:ascii="Times New Roman" w:hAnsi="Times New Roman" w:cs="Times New Roman"/>
          <w:b/>
          <w:bCs/>
          <w:sz w:val="24"/>
          <w:szCs w:val="24"/>
        </w:rPr>
        <w:t> </w:t>
      </w:r>
      <w:r w:rsidRPr="0004644E">
        <w:rPr>
          <w:rFonts w:ascii="Times New Roman" w:hAnsi="Times New Roman" w:cs="Times New Roman"/>
          <w:sz w:val="24"/>
          <w:szCs w:val="24"/>
        </w:rPr>
        <w:t>Activator PC</w:t>
      </w:r>
      <w:r w:rsidRPr="0004644E">
        <w:rPr>
          <w:rFonts w:ascii="Times New Roman" w:hAnsi="Times New Roman" w:cs="Times New Roman"/>
          <w:b/>
          <w:sz w:val="24"/>
          <w:szCs w:val="24"/>
        </w:rPr>
        <w:t>,</w:t>
      </w:r>
      <w:r w:rsidRPr="004076D1">
        <w:rPr>
          <w:rFonts w:ascii="Times New Roman" w:hAnsi="Times New Roman" w:cs="Times New Roman"/>
          <w:sz w:val="24"/>
          <w:szCs w:val="24"/>
        </w:rPr>
        <w:t xml:space="preserve"> он является полноценным компьютером, находящимся в шариковой ручке.</w:t>
      </w:r>
    </w:p>
    <w:p w:rsidR="006F5BD0"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noProof/>
          <w:sz w:val="24"/>
          <w:szCs w:val="24"/>
        </w:rPr>
        <w:drawing>
          <wp:inline distT="0" distB="0" distL="0" distR="0">
            <wp:extent cx="4100195" cy="4100195"/>
            <wp:effectExtent l="19050" t="0" r="0" b="0"/>
            <wp:docPr id="24" name="Рисунок 24" descr="activator_concept">
              <a:hlinkClick xmlns:a="http://schemas.openxmlformats.org/drawingml/2006/main" r:id="rId683" tooltip="&quot;activator_concep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ctivator_concept">
                      <a:hlinkClick r:id="rId683" tooltip="&quot;activator_concept&quot;"/>
                    </pic:cNvPr>
                    <pic:cNvPicPr>
                      <a:picLocks noChangeAspect="1" noChangeArrowheads="1"/>
                    </pic:cNvPicPr>
                  </pic:nvPicPr>
                  <pic:blipFill>
                    <a:blip r:embed="rId684"/>
                    <a:srcRect/>
                    <a:stretch>
                      <a:fillRect/>
                    </a:stretch>
                  </pic:blipFill>
                  <pic:spPr bwMode="auto">
                    <a:xfrm>
                      <a:off x="0" y="0"/>
                      <a:ext cx="4100195" cy="4100195"/>
                    </a:xfrm>
                    <a:prstGeom prst="rect">
                      <a:avLst/>
                    </a:prstGeom>
                    <a:noFill/>
                    <a:ln w="9525">
                      <a:noFill/>
                      <a:miter lim="800000"/>
                      <a:headEnd/>
                      <a:tailEnd/>
                    </a:ln>
                  </pic:spPr>
                </pic:pic>
              </a:graphicData>
            </a:graphic>
          </wp:inline>
        </w:drawing>
      </w:r>
    </w:p>
    <w:p w:rsidR="0004644E" w:rsidRPr="0004644E" w:rsidRDefault="00E609EE" w:rsidP="0004644E">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sz w:val="20"/>
          <w:szCs w:val="20"/>
        </w:rPr>
        <w:t>Рис. 6.10.</w:t>
      </w:r>
    </w:p>
    <w:p w:rsidR="0004644E"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lastRenderedPageBreak/>
        <w:t>По замыслу дизайнера, компьютер Activator должен сочетать в себе средства управления и электронные устройства сразу, необходимо только выбрать правильную программу и сделат</w:t>
      </w:r>
      <w:r w:rsidRPr="004076D1">
        <w:rPr>
          <w:rFonts w:ascii="Times New Roman" w:hAnsi="Times New Roman" w:cs="Times New Roman"/>
          <w:sz w:val="24"/>
          <w:szCs w:val="24"/>
        </w:rPr>
        <w:t>ь рисунок на любой поверхности нужного устройства.</w:t>
      </w:r>
    </w:p>
    <w:p w:rsidR="006F5BD0"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noProof/>
          <w:sz w:val="24"/>
          <w:szCs w:val="24"/>
        </w:rPr>
        <w:drawing>
          <wp:inline distT="0" distB="0" distL="0" distR="0">
            <wp:extent cx="4100195" cy="2300605"/>
            <wp:effectExtent l="19050" t="0" r="0" b="0"/>
            <wp:docPr id="25" name="Рисунок 25" descr="activator_koncept">
              <a:hlinkClick xmlns:a="http://schemas.openxmlformats.org/drawingml/2006/main" r:id="rId685" tooltip="&quot;activator_koncep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ctivator_koncept">
                      <a:hlinkClick r:id="rId685" tooltip="&quot;activator_koncept&quot;"/>
                    </pic:cNvPr>
                    <pic:cNvPicPr>
                      <a:picLocks noChangeAspect="1" noChangeArrowheads="1"/>
                    </pic:cNvPicPr>
                  </pic:nvPicPr>
                  <pic:blipFill>
                    <a:blip r:embed="rId686"/>
                    <a:srcRect/>
                    <a:stretch>
                      <a:fillRect/>
                    </a:stretch>
                  </pic:blipFill>
                  <pic:spPr bwMode="auto">
                    <a:xfrm>
                      <a:off x="0" y="0"/>
                      <a:ext cx="4100195" cy="2300605"/>
                    </a:xfrm>
                    <a:prstGeom prst="rect">
                      <a:avLst/>
                    </a:prstGeom>
                    <a:noFill/>
                    <a:ln w="9525">
                      <a:noFill/>
                      <a:miter lim="800000"/>
                      <a:headEnd/>
                      <a:tailEnd/>
                    </a:ln>
                  </pic:spPr>
                </pic:pic>
              </a:graphicData>
            </a:graphic>
          </wp:inline>
        </w:drawing>
      </w:r>
    </w:p>
    <w:p w:rsidR="0004644E" w:rsidRPr="0004644E" w:rsidRDefault="00E609EE" w:rsidP="0004644E">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sz w:val="20"/>
          <w:szCs w:val="20"/>
        </w:rPr>
        <w:t>Рис. 6.11.</w:t>
      </w:r>
    </w:p>
    <w:p w:rsidR="0004644E"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noProof/>
          <w:sz w:val="24"/>
          <w:szCs w:val="24"/>
        </w:rPr>
        <w:drawing>
          <wp:inline distT="0" distB="0" distL="0" distR="0">
            <wp:extent cx="4100195" cy="2108200"/>
            <wp:effectExtent l="19050" t="0" r="0" b="0"/>
            <wp:docPr id="26" name="Рисунок 26" descr="activator_koncept-computera">
              <a:hlinkClick xmlns:a="http://schemas.openxmlformats.org/drawingml/2006/main" r:id="rId687" tooltip="&quot;activator_koncept-computer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ctivator_koncept-computera">
                      <a:hlinkClick r:id="rId687" tooltip="&quot;activator_koncept-computera&quot;"/>
                    </pic:cNvPr>
                    <pic:cNvPicPr>
                      <a:picLocks noChangeAspect="1" noChangeArrowheads="1"/>
                    </pic:cNvPicPr>
                  </pic:nvPicPr>
                  <pic:blipFill>
                    <a:blip r:embed="rId688"/>
                    <a:srcRect/>
                    <a:stretch>
                      <a:fillRect/>
                    </a:stretch>
                  </pic:blipFill>
                  <pic:spPr bwMode="auto">
                    <a:xfrm>
                      <a:off x="0" y="0"/>
                      <a:ext cx="4100195" cy="2108200"/>
                    </a:xfrm>
                    <a:prstGeom prst="rect">
                      <a:avLst/>
                    </a:prstGeom>
                    <a:noFill/>
                    <a:ln w="9525">
                      <a:noFill/>
                      <a:miter lim="800000"/>
                      <a:headEnd/>
                      <a:tailEnd/>
                    </a:ln>
                  </pic:spPr>
                </pic:pic>
              </a:graphicData>
            </a:graphic>
          </wp:inline>
        </w:drawing>
      </w:r>
    </w:p>
    <w:p w:rsidR="0004644E" w:rsidRPr="0004644E" w:rsidRDefault="00E609EE" w:rsidP="0004644E">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sz w:val="20"/>
          <w:szCs w:val="20"/>
        </w:rPr>
        <w:t>Рис. 6.12.</w:t>
      </w:r>
    </w:p>
    <w:p w:rsidR="0004644E"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b/>
          <w:sz w:val="24"/>
          <w:szCs w:val="24"/>
        </w:rPr>
      </w:pPr>
      <w:hyperlink r:id="rId689" w:tgtFrame="_black" w:history="1">
        <w:r w:rsidRPr="0004644E">
          <w:rPr>
            <w:rFonts w:ascii="Times New Roman" w:hAnsi="Times New Roman" w:cs="Times New Roman"/>
            <w:b/>
            <w:sz w:val="24"/>
            <w:szCs w:val="24"/>
          </w:rPr>
          <w:t>Intel</w:t>
        </w:r>
        <w:r w:rsidRPr="0004644E">
          <w:rPr>
            <w:rFonts w:ascii="Times New Roman" w:hAnsi="Times New Roman" w:cs="Times New Roman"/>
            <w:b/>
            <w:sz w:val="24"/>
            <w:szCs w:val="24"/>
          </w:rPr>
          <w:t>: кремниевая фотоника готовит прорыв в технологиях передачи данных</w:t>
        </w:r>
      </w:hyperlink>
      <w:r w:rsidRPr="0004644E">
        <w:rPr>
          <w:rFonts w:ascii="Times New Roman" w:hAnsi="Times New Roman" w:cs="Times New Roman"/>
          <w:b/>
          <w:sz w:val="24"/>
          <w:szCs w:val="24"/>
        </w:rPr>
        <w:t>.</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Компания </w:t>
      </w:r>
      <w:hyperlink r:id="rId690" w:tgtFrame="_blank" w:history="1">
        <w:r w:rsidRPr="0004644E">
          <w:rPr>
            <w:rFonts w:ascii="Times New Roman" w:hAnsi="Times New Roman" w:cs="Times New Roman"/>
            <w:bCs/>
            <w:sz w:val="24"/>
            <w:szCs w:val="24"/>
          </w:rPr>
          <w:t>Intel</w:t>
        </w:r>
      </w:hyperlink>
      <w:r w:rsidRPr="0004644E">
        <w:rPr>
          <w:rFonts w:ascii="Times New Roman" w:hAnsi="Times New Roman" w:cs="Times New Roman"/>
          <w:sz w:val="24"/>
          <w:szCs w:val="24"/>
        </w:rPr>
        <w:t> объявила о достижении на пути к переходу от традиционных электронных цепей к световым лучам для передачи информации внутри </w:t>
      </w:r>
      <w:hyperlink r:id="rId691" w:tgtFrame="_blank" w:history="1">
        <w:r w:rsidRPr="0004644E">
          <w:rPr>
            <w:rFonts w:ascii="Times New Roman" w:hAnsi="Times New Roman" w:cs="Times New Roman"/>
            <w:bCs/>
            <w:sz w:val="24"/>
            <w:szCs w:val="24"/>
          </w:rPr>
          <w:t>компьютеров</w:t>
        </w:r>
      </w:hyperlink>
      <w:r w:rsidRPr="0004644E">
        <w:rPr>
          <w:rFonts w:ascii="Times New Roman" w:hAnsi="Times New Roman" w:cs="Times New Roman"/>
          <w:sz w:val="24"/>
          <w:szCs w:val="24"/>
        </w:rPr>
        <w:t> и между ними. Корпорация создала прототип первого в мире</w:t>
      </w:r>
      <w:hyperlink r:id="rId692" w:tgtFrame="_blank" w:history="1">
        <w:r w:rsidRPr="0004644E">
          <w:rPr>
            <w:rFonts w:ascii="Times New Roman" w:hAnsi="Times New Roman" w:cs="Times New Roman"/>
            <w:bCs/>
            <w:sz w:val="24"/>
            <w:szCs w:val="24"/>
          </w:rPr>
          <w:t>оптического канала передачи данных</w:t>
        </w:r>
      </w:hyperlink>
      <w:r w:rsidRPr="0004644E">
        <w:rPr>
          <w:rFonts w:ascii="Times New Roman" w:hAnsi="Times New Roman" w:cs="Times New Roman"/>
          <w:sz w:val="24"/>
          <w:szCs w:val="24"/>
        </w:rPr>
        <w:t> с интегрированными лазерами. Соединение позв</w:t>
      </w:r>
      <w:r w:rsidRPr="0004644E">
        <w:rPr>
          <w:rFonts w:ascii="Times New Roman" w:hAnsi="Times New Roman" w:cs="Times New Roman"/>
          <w:sz w:val="24"/>
          <w:szCs w:val="24"/>
        </w:rPr>
        <w:t>оляет передавать данные гораздо б</w:t>
      </w:r>
      <w:r w:rsidRPr="004076D1">
        <w:rPr>
          <w:rFonts w:ascii="Times New Roman" w:hAnsi="Times New Roman" w:cs="Times New Roman"/>
          <w:sz w:val="24"/>
          <w:szCs w:val="24"/>
        </w:rPr>
        <w:t>ыстрее и на большие расстояния по сравнению с существующими электронными способами передачи данных. Пропускная способность оптических каналов достигает 50 Гбайт/с. Это эквивалентно передаче фильма HD качества каждую секунду</w:t>
      </w:r>
      <w:r w:rsidRPr="004076D1">
        <w:rPr>
          <w:rFonts w:ascii="Times New Roman" w:hAnsi="Times New Roman" w:cs="Times New Roman"/>
          <w:sz w:val="24"/>
          <w:szCs w:val="24"/>
        </w:rPr>
        <w:t>.</w:t>
      </w:r>
    </w:p>
    <w:p w:rsidR="0004644E" w:rsidRDefault="00E609EE" w:rsidP="0004644E">
      <w:pPr>
        <w:spacing w:after="0" w:line="240" w:lineRule="auto"/>
        <w:ind w:right="283" w:firstLine="709"/>
        <w:jc w:val="both"/>
        <w:rPr>
          <w:rFonts w:ascii="Times New Roman" w:hAnsi="Times New Roman" w:cs="Times New Roman"/>
          <w:sz w:val="24"/>
          <w:szCs w:val="24"/>
        </w:rPr>
      </w:pPr>
      <w:r w:rsidRPr="0004644E">
        <w:rPr>
          <w:rFonts w:ascii="Times New Roman" w:hAnsi="Times New Roman" w:cs="Times New Roman"/>
          <w:noProof/>
          <w:sz w:val="24"/>
          <w:szCs w:val="24"/>
        </w:rPr>
        <w:lastRenderedPageBreak/>
        <w:drawing>
          <wp:inline distT="0" distB="0" distL="0" distR="0">
            <wp:extent cx="5257502" cy="3505200"/>
            <wp:effectExtent l="19050" t="0" r="298" b="0"/>
            <wp:docPr id="39" name="Рисунок 39" descr="Silicon Photonics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ilicon Photonics Link"/>
                    <pic:cNvPicPr>
                      <a:picLocks noChangeAspect="1" noChangeArrowheads="1"/>
                    </pic:cNvPicPr>
                  </pic:nvPicPr>
                  <pic:blipFill>
                    <a:blip r:embed="rId693"/>
                    <a:srcRect/>
                    <a:stretch>
                      <a:fillRect/>
                    </a:stretch>
                  </pic:blipFill>
                  <pic:spPr bwMode="auto">
                    <a:xfrm>
                      <a:off x="0" y="0"/>
                      <a:ext cx="5258400" cy="3505799"/>
                    </a:xfrm>
                    <a:prstGeom prst="rect">
                      <a:avLst/>
                    </a:prstGeom>
                    <a:noFill/>
                    <a:ln w="9525">
                      <a:noFill/>
                      <a:miter lim="800000"/>
                      <a:headEnd/>
                      <a:tailEnd/>
                    </a:ln>
                  </pic:spPr>
                </pic:pic>
              </a:graphicData>
            </a:graphic>
          </wp:inline>
        </w:drawing>
      </w:r>
    </w:p>
    <w:p w:rsidR="0004644E" w:rsidRPr="0004644E" w:rsidRDefault="00E609EE" w:rsidP="0004644E">
      <w:pPr>
        <w:spacing w:after="0" w:line="240" w:lineRule="auto"/>
        <w:ind w:right="283" w:firstLine="709"/>
        <w:jc w:val="both"/>
        <w:rPr>
          <w:rFonts w:ascii="Times New Roman" w:hAnsi="Times New Roman" w:cs="Times New Roman"/>
          <w:sz w:val="20"/>
          <w:szCs w:val="20"/>
        </w:rPr>
      </w:pPr>
      <w:r w:rsidRPr="0004644E">
        <w:rPr>
          <w:rFonts w:ascii="Times New Roman" w:hAnsi="Times New Roman" w:cs="Times New Roman"/>
          <w:sz w:val="20"/>
          <w:szCs w:val="20"/>
        </w:rPr>
        <w:t>Рис. 6.13.</w:t>
      </w:r>
    </w:p>
    <w:p w:rsidR="0004644E" w:rsidRDefault="00E609EE" w:rsidP="0004644E">
      <w:pPr>
        <w:spacing w:after="0" w:line="240" w:lineRule="auto"/>
        <w:ind w:right="283" w:firstLine="709"/>
        <w:jc w:val="both"/>
        <w:rPr>
          <w:rFonts w:ascii="Times New Roman" w:hAnsi="Times New Roman" w:cs="Times New Roman"/>
          <w:sz w:val="24"/>
          <w:szCs w:val="24"/>
        </w:rPr>
      </w:pPr>
    </w:p>
    <w:p w:rsidR="0004644E" w:rsidRDefault="00E609EE" w:rsidP="0004644E">
      <w:pPr>
        <w:spacing w:after="0" w:line="240" w:lineRule="auto"/>
        <w:ind w:right="283" w:firstLine="709"/>
        <w:jc w:val="both"/>
        <w:rPr>
          <w:rFonts w:ascii="Times New Roman" w:hAnsi="Times New Roman" w:cs="Times New Roman"/>
          <w:b/>
          <w:bCs/>
          <w:sz w:val="24"/>
          <w:szCs w:val="24"/>
        </w:rPr>
      </w:pPr>
      <w:r w:rsidRPr="004076D1">
        <w:rPr>
          <w:rFonts w:ascii="Times New Roman" w:hAnsi="Times New Roman" w:cs="Times New Roman"/>
          <w:b/>
          <w:bCs/>
          <w:sz w:val="24"/>
          <w:szCs w:val="24"/>
        </w:rPr>
        <w:t>Silicon Photonics Link</w:t>
      </w:r>
      <w:r>
        <w:rPr>
          <w:rFonts w:ascii="Times New Roman" w:hAnsi="Times New Roman" w:cs="Times New Roman"/>
          <w:b/>
          <w:bCs/>
          <w:sz w:val="24"/>
          <w:szCs w:val="24"/>
        </w:rPr>
        <w:t>.</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Компоненты современных компьютеров соединяются друг с другом при помощи медных кабелей и проводников. Применение для передачи данных металлов чревато помехами, ограничивающими максимальную длину проводников. Это, в с</w:t>
      </w:r>
      <w:r w:rsidRPr="004076D1">
        <w:rPr>
          <w:rFonts w:ascii="Times New Roman" w:hAnsi="Times New Roman" w:cs="Times New Roman"/>
          <w:sz w:val="24"/>
          <w:szCs w:val="24"/>
        </w:rPr>
        <w:t>вою очередь, накладывает ограничения на устройство компьютеров: процессоры, память и другие компоненты приходится размещать на минимальных расстояниях друг от друга. Сегодняшний результат исследований стал очередным шагом к замене этих соединений тонкими и</w:t>
      </w:r>
      <w:r w:rsidRPr="004076D1">
        <w:rPr>
          <w:rFonts w:ascii="Times New Roman" w:hAnsi="Times New Roman" w:cs="Times New Roman"/>
          <w:sz w:val="24"/>
          <w:szCs w:val="24"/>
        </w:rPr>
        <w:t xml:space="preserve"> легкими оптическими волокнами, способными передавать гораздо больше данных на значительно увеличенные расстояния. Это радикально изменит подход к проектированию компьютеров будущего, повлияет на архитектуру центров данных завтрашнего дня.</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Кремниевая фотоника будет иметь применение во всей компьютерной индустрии. Например, можно представить себе 3D display размером со стену для домашнего развлечения и видеокоференций с таким высоким разрешением, что актеры или члены семьи на экране словно на</w:t>
      </w:r>
      <w:r w:rsidRPr="004076D1">
        <w:rPr>
          <w:rFonts w:ascii="Times New Roman" w:hAnsi="Times New Roman" w:cs="Times New Roman"/>
          <w:sz w:val="24"/>
          <w:szCs w:val="24"/>
        </w:rPr>
        <w:t>ходятся с вами в одной комнате. Компоненты центра данных или суперкомпьютера будущего могут быть разнесены по всему зданию или даже комплексу. При этом обмен информацией между ними будет вестись с высокой скоростью, выгодно отличаясь от возможностей тяжелы</w:t>
      </w:r>
      <w:r w:rsidRPr="004076D1">
        <w:rPr>
          <w:rFonts w:ascii="Times New Roman" w:hAnsi="Times New Roman" w:cs="Times New Roman"/>
          <w:sz w:val="24"/>
          <w:szCs w:val="24"/>
        </w:rPr>
        <w:t>х медных кабелей. Пользователи центров обработки данных, поисковых служб, «облачных» вычислений, финансовых центров смогут повысить энергоэффективность, расширить свои возможности и существенно сэкономить на площадях и электроэнергии. Для ученых это перспе</w:t>
      </w:r>
      <w:r w:rsidRPr="004076D1">
        <w:rPr>
          <w:rFonts w:ascii="Times New Roman" w:hAnsi="Times New Roman" w:cs="Times New Roman"/>
          <w:sz w:val="24"/>
          <w:szCs w:val="24"/>
        </w:rPr>
        <w:t>ктивы создания еще более мощных суперкомпьютеров для решения важнейших проблем человечества.</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Джастин Раттнер (Justin Rattner), генеральный директор Intel по технологиям и директор Intel Labs, продемонстрировал соединение на базе кремниевой фотоники на конф</w:t>
      </w:r>
      <w:r w:rsidRPr="004076D1">
        <w:rPr>
          <w:rFonts w:ascii="Times New Roman" w:hAnsi="Times New Roman" w:cs="Times New Roman"/>
          <w:sz w:val="24"/>
          <w:szCs w:val="24"/>
        </w:rPr>
        <w:t xml:space="preserve">еренции Integrated Photonics Research в Монтерее (Калифорния). «Концептуальный проводник» в виде канала с пропускной способностью 50 Гбайт/с поможет Intel продолжать работу над созданием технологий передачи данных посредством световых лучей из недорогих и </w:t>
      </w:r>
      <w:r w:rsidRPr="004076D1">
        <w:rPr>
          <w:rFonts w:ascii="Times New Roman" w:hAnsi="Times New Roman" w:cs="Times New Roman"/>
          <w:sz w:val="24"/>
          <w:szCs w:val="24"/>
        </w:rPr>
        <w:t xml:space="preserve">простых в производстве кремниевых продуктов призванных заменить дорогие и сложные в производстве устройства с </w:t>
      </w:r>
      <w:r w:rsidRPr="004076D1">
        <w:rPr>
          <w:rFonts w:ascii="Times New Roman" w:hAnsi="Times New Roman" w:cs="Times New Roman"/>
          <w:sz w:val="24"/>
          <w:szCs w:val="24"/>
        </w:rPr>
        <w:lastRenderedPageBreak/>
        <w:t>использованием таких экзотических материалов как, например, арсенид галлия. Хотя в некоторых отраслях, включая телекоммуникации, лазеры уже переда</w:t>
      </w:r>
      <w:r w:rsidRPr="004076D1">
        <w:rPr>
          <w:rFonts w:ascii="Times New Roman" w:hAnsi="Times New Roman" w:cs="Times New Roman"/>
          <w:sz w:val="24"/>
          <w:szCs w:val="24"/>
        </w:rPr>
        <w:t>ют информацию, пока эти технологии слишком дороги и громоздки для ПК. </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Прототип </w:t>
      </w:r>
      <w:r w:rsidRPr="0004644E">
        <w:rPr>
          <w:rFonts w:ascii="Times New Roman" w:hAnsi="Times New Roman" w:cs="Times New Roman"/>
          <w:bCs/>
          <w:sz w:val="24"/>
          <w:szCs w:val="24"/>
        </w:rPr>
        <w:t>Silicon Photonics Link</w:t>
      </w:r>
      <w:r w:rsidRPr="004076D1">
        <w:rPr>
          <w:rFonts w:ascii="Times New Roman" w:hAnsi="Times New Roman" w:cs="Times New Roman"/>
          <w:sz w:val="24"/>
          <w:szCs w:val="24"/>
        </w:rPr>
        <w:t> - очередное звено в многолетней цепи исследований фотоники, включавшей множество первых в своем роде разработок. В основе решения кремниевый передатчик и</w:t>
      </w:r>
      <w:r w:rsidRPr="004076D1">
        <w:rPr>
          <w:rFonts w:ascii="Times New Roman" w:hAnsi="Times New Roman" w:cs="Times New Roman"/>
          <w:sz w:val="24"/>
          <w:szCs w:val="24"/>
        </w:rPr>
        <w:t xml:space="preserve"> чип-приемник; оба со всеми необходимыми уникальными компонентами от Intel, включая первый гибридный кремниево-лазерный чип (HSL), созданный в 2006 г. совместно с Калифорнийским университетом (Санта-Барбара), а также анонсированные в 2007 г. высокоскоростн</w:t>
      </w:r>
      <w:r w:rsidRPr="004076D1">
        <w:rPr>
          <w:rFonts w:ascii="Times New Roman" w:hAnsi="Times New Roman" w:cs="Times New Roman"/>
          <w:sz w:val="24"/>
          <w:szCs w:val="24"/>
        </w:rPr>
        <w:t>ые оптические модуляторы и фотодатчики.</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Передающий чип состоит из четырех таких лазеров. Их световые лучи попадают в оптический модулятор, который кодирует на них данные со скоростью 12,5 Гбайт/с. После этого лучи комбинируются в единое оптоволокно с пропу</w:t>
      </w:r>
      <w:r w:rsidRPr="004076D1">
        <w:rPr>
          <w:rFonts w:ascii="Times New Roman" w:hAnsi="Times New Roman" w:cs="Times New Roman"/>
          <w:sz w:val="24"/>
          <w:szCs w:val="24"/>
        </w:rPr>
        <w:t>скной способностью 50 Гбайт/с. На другом конце канала чип-приемник разделяет лучи и направляет их в фотодетекторы, преобразующие данные в электрические сигналы.</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Исследователи Intel работают над наращиванием производительности системы путем увеличения скоро</w:t>
      </w:r>
      <w:r w:rsidRPr="004076D1">
        <w:rPr>
          <w:rFonts w:ascii="Times New Roman" w:hAnsi="Times New Roman" w:cs="Times New Roman"/>
          <w:sz w:val="24"/>
          <w:szCs w:val="24"/>
        </w:rPr>
        <w:t>сти модулятора и количества лазеров на чипе. Результатом должны стать оптические каналы с терабитной пропускной способностью: на такой скорости за секунду копируется вся информация со стандартного ноутбука. </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Эти исследования ведутся независимо от проекта L</w:t>
      </w:r>
      <w:r w:rsidRPr="004076D1">
        <w:rPr>
          <w:rFonts w:ascii="Times New Roman" w:hAnsi="Times New Roman" w:cs="Times New Roman"/>
          <w:sz w:val="24"/>
          <w:szCs w:val="24"/>
        </w:rPr>
        <w:t>ight Peak, нацеленного на создание оптического соединения с поддержкой множественных протоколов и пропускной способностью 10 Гбайт/с. С его помощью соединение между клиентскими платформами Intel можно будет устанавливать в обозримом будущем. Проект Silicon</w:t>
      </w:r>
      <w:r w:rsidRPr="004076D1">
        <w:rPr>
          <w:rFonts w:ascii="Times New Roman" w:hAnsi="Times New Roman" w:cs="Times New Roman"/>
          <w:sz w:val="24"/>
          <w:szCs w:val="24"/>
        </w:rPr>
        <w:t xml:space="preserve"> Photonics призван с помощью интеграции кремниевых технологий открыть доступ к пропускной способности при вводе/выводе данных, исчисляющейся терабайтами, и со временем найти применение в различных сферах. Оба проекта - часть стратегии Intel в сфере ввода/в</w:t>
      </w:r>
      <w:r w:rsidRPr="004076D1">
        <w:rPr>
          <w:rFonts w:ascii="Times New Roman" w:hAnsi="Times New Roman" w:cs="Times New Roman"/>
          <w:sz w:val="24"/>
          <w:szCs w:val="24"/>
        </w:rPr>
        <w:t>ывода данных.</w:t>
      </w:r>
    </w:p>
    <w:p w:rsidR="0004644E" w:rsidRDefault="00E609EE" w:rsidP="0004644E">
      <w:pPr>
        <w:spacing w:after="0" w:line="240" w:lineRule="auto"/>
        <w:ind w:right="283" w:firstLine="709"/>
        <w:jc w:val="both"/>
        <w:rPr>
          <w:rFonts w:ascii="Times New Roman" w:hAnsi="Times New Roman" w:cs="Times New Roman"/>
          <w:sz w:val="24"/>
          <w:szCs w:val="24"/>
        </w:rPr>
      </w:pPr>
      <w:r w:rsidRPr="004076D1">
        <w:rPr>
          <w:rFonts w:ascii="Times New Roman" w:hAnsi="Times New Roman" w:cs="Times New Roman"/>
          <w:sz w:val="24"/>
          <w:szCs w:val="24"/>
        </w:rPr>
        <w:t xml:space="preserve">Ранее </w:t>
      </w:r>
      <w:r w:rsidRPr="0004644E">
        <w:rPr>
          <w:rFonts w:ascii="Times New Roman" w:hAnsi="Times New Roman" w:cs="Times New Roman"/>
          <w:sz w:val="24"/>
          <w:szCs w:val="24"/>
        </w:rPr>
        <w:t>редакция </w:t>
      </w:r>
      <w:hyperlink r:id="rId694" w:tgtFrame="_blank" w:history="1">
        <w:r w:rsidRPr="0004644E">
          <w:rPr>
            <w:rFonts w:ascii="Times New Roman" w:hAnsi="Times New Roman" w:cs="Times New Roman"/>
            <w:bCs/>
            <w:sz w:val="24"/>
            <w:szCs w:val="24"/>
          </w:rPr>
          <w:t>THG.ru</w:t>
        </w:r>
      </w:hyperlink>
      <w:r w:rsidRPr="0004644E">
        <w:rPr>
          <w:rFonts w:ascii="Times New Roman" w:hAnsi="Times New Roman" w:cs="Times New Roman"/>
          <w:sz w:val="24"/>
          <w:szCs w:val="24"/>
        </w:rPr>
        <w:t> сообщала, что компания Intel продемонстрировала в работе свой новый интерконнект, использующий </w:t>
      </w:r>
      <w:hyperlink r:id="rId695" w:tgtFrame="_blank" w:history="1">
        <w:r w:rsidRPr="0004644E">
          <w:rPr>
            <w:rFonts w:ascii="Times New Roman" w:hAnsi="Times New Roman" w:cs="Times New Roman"/>
            <w:bCs/>
            <w:sz w:val="24"/>
            <w:szCs w:val="24"/>
          </w:rPr>
          <w:t>те</w:t>
        </w:r>
        <w:r w:rsidRPr="0004644E">
          <w:rPr>
            <w:rFonts w:ascii="Times New Roman" w:hAnsi="Times New Roman" w:cs="Times New Roman"/>
            <w:bCs/>
            <w:sz w:val="24"/>
            <w:szCs w:val="24"/>
          </w:rPr>
          <w:t>хнологию Light Peak</w:t>
        </w:r>
      </w:hyperlink>
      <w:r w:rsidRPr="0004644E">
        <w:rPr>
          <w:rFonts w:ascii="Times New Roman" w:hAnsi="Times New Roman" w:cs="Times New Roman"/>
          <w:sz w:val="24"/>
          <w:szCs w:val="24"/>
        </w:rPr>
        <w:t>. Новинка может в будущем стать заменой для таких интерфейсов, как USB, HDMI и даже DisplayPort. Скорость передачи данных 10 Гбит</w:t>
      </w:r>
      <w:r w:rsidRPr="004076D1">
        <w:rPr>
          <w:rFonts w:ascii="Times New Roman" w:hAnsi="Times New Roman" w:cs="Times New Roman"/>
          <w:sz w:val="24"/>
          <w:szCs w:val="24"/>
        </w:rPr>
        <w:t>/с в обоих направлениях, достигаемая при использовании Light Peak и продемонстрированная производителем, уже</w:t>
      </w:r>
      <w:r w:rsidRPr="004076D1">
        <w:rPr>
          <w:rFonts w:ascii="Times New Roman" w:hAnsi="Times New Roman" w:cs="Times New Roman"/>
          <w:sz w:val="24"/>
          <w:szCs w:val="24"/>
        </w:rPr>
        <w:t xml:space="preserve"> довольно впечатляющая, однако, Intel обещает, что это только начало.</w:t>
      </w:r>
    </w:p>
    <w:p w:rsidR="0004644E"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6F5BD0" w:rsidRDefault="00E609EE" w:rsidP="0004644E">
      <w:pPr>
        <w:spacing w:after="0" w:line="240" w:lineRule="auto"/>
        <w:ind w:right="283" w:firstLine="709"/>
        <w:jc w:val="both"/>
        <w:rPr>
          <w:rFonts w:ascii="Times New Roman" w:hAnsi="Times New Roman" w:cs="Times New Roman"/>
          <w:sz w:val="24"/>
          <w:szCs w:val="24"/>
        </w:rPr>
      </w:pPr>
    </w:p>
    <w:p w:rsidR="0004644E" w:rsidRPr="0004644E" w:rsidRDefault="00E609EE" w:rsidP="0004644E">
      <w:pPr>
        <w:spacing w:after="0" w:line="240" w:lineRule="auto"/>
        <w:ind w:firstLine="709"/>
        <w:contextualSpacing/>
        <w:jc w:val="both"/>
        <w:rPr>
          <w:rFonts w:ascii="Times New Roman" w:hAnsi="Times New Roman" w:cs="Times New Roman"/>
          <w:b/>
          <w:bCs/>
          <w:sz w:val="32"/>
          <w:szCs w:val="32"/>
        </w:rPr>
      </w:pPr>
      <w:r>
        <w:rPr>
          <w:rFonts w:ascii="Times New Roman" w:hAnsi="Times New Roman" w:cs="Times New Roman"/>
          <w:b/>
          <w:bCs/>
          <w:sz w:val="32"/>
          <w:szCs w:val="32"/>
        </w:rPr>
        <w:lastRenderedPageBreak/>
        <w:t>ЛИТЕРАТУРА.</w:t>
      </w:r>
    </w:p>
    <w:p w:rsidR="0004644E" w:rsidRPr="00A00C15" w:rsidRDefault="00E609EE" w:rsidP="00A00C15">
      <w:pPr>
        <w:tabs>
          <w:tab w:val="left" w:pos="7875"/>
        </w:tabs>
        <w:spacing w:after="0" w:line="240" w:lineRule="auto"/>
        <w:contextualSpacing/>
        <w:jc w:val="both"/>
        <w:rPr>
          <w:rFonts w:ascii="Times New Roman" w:hAnsi="Times New Roman" w:cs="Times New Roman"/>
          <w:sz w:val="24"/>
          <w:szCs w:val="24"/>
          <w:lang w:val="en-US"/>
        </w:rPr>
      </w:pP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lang w:val="en-US"/>
        </w:rPr>
      </w:pPr>
      <w:r w:rsidRPr="00A00C15">
        <w:rPr>
          <w:rFonts w:ascii="Times New Roman" w:hAnsi="Times New Roman" w:cs="Times New Roman"/>
          <w:sz w:val="24"/>
          <w:szCs w:val="24"/>
          <w:lang w:val="en-US"/>
        </w:rPr>
        <w:t xml:space="preserve">Figotin A., Vitebsky I. Nonreciprocal magnetic photonic crystals // Phys. Rev. – 2001. – V.E63. – 066609. </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rPr>
      </w:pPr>
      <w:r w:rsidRPr="00A00C15">
        <w:rPr>
          <w:rFonts w:ascii="Times New Roman" w:hAnsi="Times New Roman" w:cs="Times New Roman"/>
          <w:sz w:val="24"/>
          <w:szCs w:val="24"/>
        </w:rPr>
        <w:t xml:space="preserve">В.Ф.Шабанов, С.Я.Ветров, А.В.Шабанов Оптика </w:t>
      </w:r>
      <w:r w:rsidRPr="00A00C15">
        <w:rPr>
          <w:rFonts w:ascii="Times New Roman" w:hAnsi="Times New Roman" w:cs="Times New Roman"/>
          <w:sz w:val="24"/>
          <w:szCs w:val="24"/>
        </w:rPr>
        <w:t>реальных фотонных кристаллов. Новосибирск: СО РАН, 2005, 240с.</w:t>
      </w:r>
    </w:p>
    <w:p w:rsidR="00A00C15" w:rsidRPr="00A00C15" w:rsidRDefault="00E609EE" w:rsidP="00A00C15">
      <w:pPr>
        <w:numPr>
          <w:ilvl w:val="0"/>
          <w:numId w:val="6"/>
        </w:numPr>
        <w:contextualSpacing/>
        <w:jc w:val="both"/>
        <w:rPr>
          <w:sz w:val="24"/>
        </w:rPr>
      </w:pPr>
      <w:r w:rsidRPr="00A00C15">
        <w:rPr>
          <w:rFonts w:eastAsia="MS Mincho"/>
          <w:sz w:val="24"/>
        </w:rPr>
        <w:t xml:space="preserve">Румянцев В.В. </w:t>
      </w:r>
      <w:r w:rsidRPr="00A00C15">
        <w:rPr>
          <w:sz w:val="24"/>
        </w:rPr>
        <w:t>Взаимодействие электромагнитного излучения и легких частиц с несовершенными кристаллическими средами.  – Донецк:</w:t>
      </w:r>
      <w:r w:rsidRPr="00A00C15">
        <w:rPr>
          <w:b/>
          <w:sz w:val="24"/>
        </w:rPr>
        <w:t xml:space="preserve"> </w:t>
      </w:r>
      <w:r w:rsidRPr="00A00C15">
        <w:rPr>
          <w:sz w:val="24"/>
        </w:rPr>
        <w:t xml:space="preserve">Норд-Пресс, 2006. – 347с. </w:t>
      </w:r>
    </w:p>
    <w:p w:rsidR="00A00C15" w:rsidRPr="00A00C15" w:rsidRDefault="00E609EE" w:rsidP="00A00C15">
      <w:pPr>
        <w:numPr>
          <w:ilvl w:val="0"/>
          <w:numId w:val="6"/>
        </w:numPr>
        <w:contextualSpacing/>
        <w:jc w:val="both"/>
        <w:rPr>
          <w:sz w:val="24"/>
        </w:rPr>
      </w:pPr>
      <w:r w:rsidRPr="00A00C15">
        <w:rPr>
          <w:sz w:val="24"/>
        </w:rPr>
        <w:t xml:space="preserve">Барабан Л.А., Лозовский В.З. Отражение </w:t>
      </w:r>
      <w:r w:rsidRPr="00A00C15">
        <w:rPr>
          <w:sz w:val="24"/>
        </w:rPr>
        <w:t>и поглощение света тонкой полупроводниковой пленкой // Оптика и спектроскопия. – 2004. – Т.97, №5. – С.863 – 870.</w:t>
      </w:r>
    </w:p>
    <w:p w:rsidR="00A00C15" w:rsidRPr="00A00C15" w:rsidRDefault="00E609EE" w:rsidP="00A00C15">
      <w:pPr>
        <w:numPr>
          <w:ilvl w:val="0"/>
          <w:numId w:val="6"/>
        </w:numPr>
        <w:contextualSpacing/>
        <w:jc w:val="both"/>
        <w:rPr>
          <w:sz w:val="24"/>
        </w:rPr>
      </w:pPr>
      <w:r w:rsidRPr="00A00C15">
        <w:rPr>
          <w:sz w:val="24"/>
        </w:rPr>
        <w:t xml:space="preserve">Ярив А., Юх П. Оптические волны в кристаллах. – М.: Мир, 1987. – 616с. </w:t>
      </w:r>
    </w:p>
    <w:p w:rsidR="00A00C15" w:rsidRPr="00A00C15" w:rsidRDefault="00E609EE" w:rsidP="00A00C15">
      <w:pPr>
        <w:numPr>
          <w:ilvl w:val="0"/>
          <w:numId w:val="6"/>
        </w:numPr>
        <w:contextualSpacing/>
        <w:jc w:val="both"/>
        <w:rPr>
          <w:sz w:val="24"/>
        </w:rPr>
      </w:pPr>
      <w:r w:rsidRPr="00A00C15">
        <w:rPr>
          <w:sz w:val="24"/>
        </w:rPr>
        <w:t xml:space="preserve">Сугаков В.И. Экситоны и электромагнитные волны в тонких пластинках // </w:t>
      </w:r>
      <w:r w:rsidRPr="00A00C15">
        <w:rPr>
          <w:sz w:val="24"/>
        </w:rPr>
        <w:t>ФТТ. – 1964. – Т.6, № 5. – С.1361-1368.</w:t>
      </w:r>
    </w:p>
    <w:p w:rsidR="00A00C15" w:rsidRPr="00A00C15" w:rsidRDefault="00E609EE" w:rsidP="00A00C15">
      <w:pPr>
        <w:numPr>
          <w:ilvl w:val="0"/>
          <w:numId w:val="6"/>
        </w:numPr>
        <w:contextualSpacing/>
        <w:jc w:val="both"/>
        <w:rPr>
          <w:sz w:val="24"/>
          <w:lang w:val="en-US"/>
        </w:rPr>
      </w:pPr>
      <w:r w:rsidRPr="00A00C15">
        <w:rPr>
          <w:sz w:val="24"/>
          <w:lang w:val="en-US"/>
        </w:rPr>
        <w:t>Kliever K.L., Fuchs R. Optical Modes of Vibration in an Ionic Crystal Slab Including Retardation // Phys. Rev. – 1965. – V. 144, N 2. – P.495-503.</w:t>
      </w:r>
    </w:p>
    <w:p w:rsidR="00A00C15" w:rsidRPr="00A00C15" w:rsidRDefault="00E609EE" w:rsidP="00A00C15">
      <w:pPr>
        <w:numPr>
          <w:ilvl w:val="0"/>
          <w:numId w:val="6"/>
        </w:numPr>
        <w:contextualSpacing/>
        <w:jc w:val="both"/>
        <w:rPr>
          <w:sz w:val="24"/>
        </w:rPr>
      </w:pPr>
      <w:r w:rsidRPr="00A00C15">
        <w:rPr>
          <w:sz w:val="24"/>
        </w:rPr>
        <w:t>Дубовский О.А. Влияние запаздывающего взаимодействия на экситонные</w:t>
      </w:r>
      <w:r w:rsidRPr="00A00C15">
        <w:rPr>
          <w:sz w:val="24"/>
        </w:rPr>
        <w:t xml:space="preserve"> спектры ограниченных кристаллических систем // ФТТ. – 1970. – Т.12, № 8. – С. 2347-2352.</w:t>
      </w:r>
    </w:p>
    <w:p w:rsidR="00A00C15" w:rsidRPr="00A00C15" w:rsidRDefault="00E609EE" w:rsidP="00A00C15">
      <w:pPr>
        <w:numPr>
          <w:ilvl w:val="0"/>
          <w:numId w:val="6"/>
        </w:numPr>
        <w:contextualSpacing/>
        <w:jc w:val="both"/>
        <w:rPr>
          <w:sz w:val="24"/>
          <w:lang w:val="uk-UA"/>
        </w:rPr>
      </w:pPr>
      <w:r w:rsidRPr="00A00C15">
        <w:rPr>
          <w:sz w:val="24"/>
        </w:rPr>
        <w:t>Борздов Г.Н., Барковский Л.М., Лаврукович В.И. Тензорный импеданс</w:t>
      </w:r>
      <w:r w:rsidRPr="00A00C15">
        <w:rPr>
          <w:sz w:val="24"/>
          <w:lang w:val="uk-UA"/>
        </w:rPr>
        <w:t xml:space="preserve"> и</w:t>
      </w:r>
      <w:r w:rsidRPr="00A00C15">
        <w:rPr>
          <w:sz w:val="24"/>
        </w:rPr>
        <w:t xml:space="preserve"> преобразование световых пучков</w:t>
      </w:r>
      <w:r w:rsidRPr="00A00C15">
        <w:rPr>
          <w:sz w:val="24"/>
          <w:lang w:val="uk-UA"/>
        </w:rPr>
        <w:t xml:space="preserve"> системами</w:t>
      </w:r>
      <w:r w:rsidRPr="00A00C15">
        <w:rPr>
          <w:sz w:val="24"/>
        </w:rPr>
        <w:t xml:space="preserve"> анизотропных слоев</w:t>
      </w:r>
      <w:r w:rsidRPr="00A00C15">
        <w:rPr>
          <w:sz w:val="24"/>
          <w:lang w:val="uk-UA"/>
        </w:rPr>
        <w:t>. П. Косое падение. // Журн. прикладной</w:t>
      </w:r>
      <w:r w:rsidRPr="00A00C15">
        <w:rPr>
          <w:sz w:val="24"/>
          <w:lang w:val="uk-UA"/>
        </w:rPr>
        <w:t xml:space="preserve"> спектроскопии. – 1976. – Т.25, № 3. – С. 526 –531.</w:t>
      </w:r>
    </w:p>
    <w:p w:rsidR="00A00C15" w:rsidRPr="00A00C15" w:rsidRDefault="00E609EE" w:rsidP="00A00C15">
      <w:pPr>
        <w:numPr>
          <w:ilvl w:val="0"/>
          <w:numId w:val="6"/>
        </w:numPr>
        <w:contextualSpacing/>
        <w:jc w:val="both"/>
        <w:rPr>
          <w:sz w:val="24"/>
          <w:lang w:val="en-US"/>
        </w:rPr>
      </w:pPr>
      <w:r w:rsidRPr="00A00C15">
        <w:rPr>
          <w:sz w:val="24"/>
          <w:lang w:val="en-US"/>
        </w:rPr>
        <w:t>Redlack A., Grindlay J. The electromagnetic field in crystalline slab // J. Phys.Chem. Solids. – 1980. – V.41. – P. 875-886.</w:t>
      </w:r>
    </w:p>
    <w:p w:rsidR="00A00C15" w:rsidRPr="00A00C15" w:rsidRDefault="00E609EE" w:rsidP="00A00C15">
      <w:pPr>
        <w:numPr>
          <w:ilvl w:val="0"/>
          <w:numId w:val="6"/>
        </w:numPr>
        <w:contextualSpacing/>
        <w:jc w:val="both"/>
        <w:rPr>
          <w:sz w:val="24"/>
          <w:lang w:val="en-US"/>
        </w:rPr>
      </w:pPr>
      <w:r w:rsidRPr="00A00C15">
        <w:rPr>
          <w:sz w:val="24"/>
          <w:lang w:val="en-US"/>
        </w:rPr>
        <w:t>Kanelis G., Morhage G.F., Balkanski M. Lattice Dynamic of Thin Ionic Slab // Ph</w:t>
      </w:r>
      <w:r w:rsidRPr="00A00C15">
        <w:rPr>
          <w:sz w:val="24"/>
          <w:lang w:val="en-US"/>
        </w:rPr>
        <w:t>ys. Rev. – 1983. – V.B28, N 6. – P.3398-3405.</w:t>
      </w:r>
    </w:p>
    <w:p w:rsidR="00A00C15" w:rsidRPr="00A00C15" w:rsidRDefault="00E609EE" w:rsidP="00A00C15">
      <w:pPr>
        <w:numPr>
          <w:ilvl w:val="0"/>
          <w:numId w:val="6"/>
        </w:numPr>
        <w:contextualSpacing/>
        <w:jc w:val="both"/>
        <w:rPr>
          <w:sz w:val="24"/>
          <w:lang w:val="en-US"/>
        </w:rPr>
      </w:pPr>
      <w:r w:rsidRPr="00A00C15">
        <w:rPr>
          <w:sz w:val="24"/>
          <w:lang w:val="en-US"/>
        </w:rPr>
        <w:t>Myasnikov V.N., Marisova S.V., Lipovchenko A.N. Optical Properties of Polaritons in Thin Crystal Films // Phys. Status Solidi (b). – 1983. – V.117, N1. – P.109-116.</w:t>
      </w:r>
    </w:p>
    <w:p w:rsidR="00A00C15" w:rsidRPr="00A00C15" w:rsidRDefault="00E609EE" w:rsidP="00A00C15">
      <w:pPr>
        <w:numPr>
          <w:ilvl w:val="0"/>
          <w:numId w:val="6"/>
        </w:numPr>
        <w:contextualSpacing/>
        <w:jc w:val="both"/>
        <w:rPr>
          <w:sz w:val="24"/>
        </w:rPr>
      </w:pPr>
      <w:r w:rsidRPr="00A00C15">
        <w:rPr>
          <w:sz w:val="24"/>
        </w:rPr>
        <w:t>Иванов Н.М., Мясников Э.М. Дисперсия полярито</w:t>
      </w:r>
      <w:r w:rsidRPr="00A00C15">
        <w:rPr>
          <w:sz w:val="24"/>
        </w:rPr>
        <w:t>нов в тонких кристаллах // УФЖ. – 1987. – Т.32, № 3. – С.377-383.</w:t>
      </w:r>
    </w:p>
    <w:p w:rsidR="00A00C15" w:rsidRPr="00A00C15" w:rsidRDefault="00E609EE" w:rsidP="00A00C15">
      <w:pPr>
        <w:numPr>
          <w:ilvl w:val="0"/>
          <w:numId w:val="6"/>
        </w:numPr>
        <w:contextualSpacing/>
        <w:jc w:val="both"/>
        <w:rPr>
          <w:sz w:val="24"/>
        </w:rPr>
      </w:pPr>
      <w:r w:rsidRPr="00A00C15">
        <w:rPr>
          <w:sz w:val="24"/>
        </w:rPr>
        <w:t xml:space="preserve">Чернозатонский Л.А. Слоевые фононы в системах типа </w:t>
      </w:r>
      <w:r w:rsidRPr="00A00C15">
        <w:rPr>
          <w:sz w:val="24"/>
          <w:lang w:val="en-US"/>
        </w:rPr>
        <w:t>A</w:t>
      </w:r>
      <w:r w:rsidRPr="00A00C15">
        <w:rPr>
          <w:sz w:val="24"/>
        </w:rPr>
        <w:t>-</w:t>
      </w:r>
      <w:r w:rsidRPr="00A00C15">
        <w:rPr>
          <w:sz w:val="24"/>
          <w:lang w:val="en-US"/>
        </w:rPr>
        <w:t>Ba</w:t>
      </w:r>
      <w:r w:rsidRPr="00A00C15">
        <w:rPr>
          <w:sz w:val="24"/>
        </w:rPr>
        <w:t>-</w:t>
      </w:r>
      <w:r w:rsidRPr="00A00C15">
        <w:rPr>
          <w:sz w:val="24"/>
          <w:lang w:val="en-US"/>
        </w:rPr>
        <w:t>Cu</w:t>
      </w:r>
      <w:r w:rsidRPr="00A00C15">
        <w:rPr>
          <w:sz w:val="24"/>
        </w:rPr>
        <w:t>-</w:t>
      </w:r>
      <w:r w:rsidRPr="00A00C15">
        <w:rPr>
          <w:sz w:val="24"/>
          <w:lang w:val="en-US"/>
        </w:rPr>
        <w:t>O</w:t>
      </w:r>
      <w:r w:rsidRPr="00A00C15">
        <w:rPr>
          <w:sz w:val="24"/>
        </w:rPr>
        <w:t xml:space="preserve"> // Письма в ЖЭТФ. – 1989. –Т.49, №   . – С. 280-283</w:t>
      </w:r>
    </w:p>
    <w:p w:rsidR="00A00C15" w:rsidRPr="00A00C15" w:rsidRDefault="00E609EE" w:rsidP="00A00C15">
      <w:pPr>
        <w:numPr>
          <w:ilvl w:val="0"/>
          <w:numId w:val="6"/>
        </w:numPr>
        <w:contextualSpacing/>
        <w:jc w:val="both"/>
        <w:rPr>
          <w:sz w:val="24"/>
        </w:rPr>
      </w:pPr>
      <w:r w:rsidRPr="00A00C15">
        <w:rPr>
          <w:sz w:val="24"/>
        </w:rPr>
        <w:t>Журавлев А.Ф., Лозовский В.З., Назаренко И.В., Худик Б.И. Электродинамика тон</w:t>
      </w:r>
      <w:r w:rsidRPr="00A00C15">
        <w:rPr>
          <w:sz w:val="24"/>
        </w:rPr>
        <w:t>ких поверхностных переходных слоев // Поверхность. – 1990. – №.5. – С. 5-12.</w:t>
      </w:r>
    </w:p>
    <w:p w:rsidR="00A00C15" w:rsidRPr="00A00C15" w:rsidRDefault="00E609EE" w:rsidP="00A00C15">
      <w:pPr>
        <w:numPr>
          <w:ilvl w:val="0"/>
          <w:numId w:val="6"/>
        </w:numPr>
        <w:contextualSpacing/>
        <w:jc w:val="both"/>
        <w:rPr>
          <w:sz w:val="24"/>
        </w:rPr>
      </w:pPr>
      <w:r w:rsidRPr="00A00C15">
        <w:rPr>
          <w:sz w:val="24"/>
        </w:rPr>
        <w:t>Румянцев В.В., Шуняков В.Т. Распространение электромагнитных возбуждений в слоистых кристаллических средах // Кристаллография. – 1991. – Т.36, вып.3. – С. 535-540.</w:t>
      </w:r>
    </w:p>
    <w:p w:rsidR="00A00C15" w:rsidRPr="00A00C15" w:rsidRDefault="00E609EE" w:rsidP="00A00C15">
      <w:pPr>
        <w:numPr>
          <w:ilvl w:val="0"/>
          <w:numId w:val="6"/>
        </w:numPr>
        <w:contextualSpacing/>
        <w:jc w:val="both"/>
        <w:rPr>
          <w:sz w:val="24"/>
          <w:lang w:val="en-US"/>
        </w:rPr>
      </w:pPr>
      <w:r w:rsidRPr="00A00C15">
        <w:rPr>
          <w:sz w:val="24"/>
          <w:lang w:val="en-US"/>
        </w:rPr>
        <w:t>Rumyantsev</w:t>
      </w:r>
      <w:r w:rsidRPr="00A00C15">
        <w:rPr>
          <w:sz w:val="24"/>
          <w:lang w:val="uk-UA"/>
        </w:rPr>
        <w:t xml:space="preserve"> </w:t>
      </w:r>
      <w:r w:rsidRPr="00A00C15">
        <w:rPr>
          <w:sz w:val="24"/>
          <w:lang w:val="en-US"/>
        </w:rPr>
        <w:t>V</w:t>
      </w:r>
      <w:r w:rsidRPr="00A00C15">
        <w:rPr>
          <w:sz w:val="24"/>
          <w:lang w:val="uk-UA"/>
        </w:rPr>
        <w:t>.</w:t>
      </w:r>
      <w:r w:rsidRPr="00A00C15">
        <w:rPr>
          <w:sz w:val="24"/>
          <w:lang w:val="en-US"/>
        </w:rPr>
        <w:t>V</w:t>
      </w:r>
      <w:r w:rsidRPr="00A00C15">
        <w:rPr>
          <w:sz w:val="24"/>
          <w:lang w:val="uk-UA"/>
        </w:rPr>
        <w:t xml:space="preserve">., </w:t>
      </w:r>
      <w:r w:rsidRPr="00A00C15">
        <w:rPr>
          <w:sz w:val="24"/>
          <w:lang w:val="en-US"/>
        </w:rPr>
        <w:t>Shunyakov</w:t>
      </w:r>
      <w:r w:rsidRPr="00A00C15">
        <w:rPr>
          <w:sz w:val="24"/>
          <w:lang w:val="uk-UA"/>
        </w:rPr>
        <w:t xml:space="preserve"> </w:t>
      </w:r>
      <w:r w:rsidRPr="00A00C15">
        <w:rPr>
          <w:sz w:val="24"/>
          <w:lang w:val="en-US"/>
        </w:rPr>
        <w:t>V</w:t>
      </w:r>
      <w:r w:rsidRPr="00A00C15">
        <w:rPr>
          <w:sz w:val="24"/>
          <w:lang w:val="uk-UA"/>
        </w:rPr>
        <w:t>.</w:t>
      </w:r>
      <w:r w:rsidRPr="00A00C15">
        <w:rPr>
          <w:sz w:val="24"/>
          <w:lang w:val="en-US"/>
        </w:rPr>
        <w:t>T</w:t>
      </w:r>
      <w:r w:rsidRPr="00A00C15">
        <w:rPr>
          <w:sz w:val="24"/>
          <w:lang w:val="uk-UA"/>
        </w:rPr>
        <w:t xml:space="preserve">. </w:t>
      </w:r>
      <w:r w:rsidRPr="00A00C15">
        <w:rPr>
          <w:sz w:val="24"/>
          <w:lang w:val="en-US"/>
        </w:rPr>
        <w:t>Exciton</w:t>
      </w:r>
      <w:r w:rsidRPr="00A00C15">
        <w:rPr>
          <w:sz w:val="24"/>
          <w:lang w:val="uk-UA"/>
        </w:rPr>
        <w:t>-</w:t>
      </w:r>
      <w:r w:rsidRPr="00A00C15">
        <w:rPr>
          <w:sz w:val="24"/>
          <w:lang w:val="en-US"/>
        </w:rPr>
        <w:t>polariton</w:t>
      </w:r>
      <w:r w:rsidRPr="00A00C15">
        <w:rPr>
          <w:sz w:val="24"/>
          <w:lang w:val="uk-UA"/>
        </w:rPr>
        <w:t xml:space="preserve"> </w:t>
      </w:r>
      <w:r w:rsidRPr="00A00C15">
        <w:rPr>
          <w:sz w:val="24"/>
          <w:lang w:val="en-US"/>
        </w:rPr>
        <w:t>Dispersion</w:t>
      </w:r>
      <w:r w:rsidRPr="00A00C15">
        <w:rPr>
          <w:sz w:val="24"/>
          <w:lang w:val="uk-UA"/>
        </w:rPr>
        <w:t xml:space="preserve"> </w:t>
      </w:r>
      <w:r w:rsidRPr="00A00C15">
        <w:rPr>
          <w:sz w:val="24"/>
          <w:lang w:val="en-US"/>
        </w:rPr>
        <w:t>in</w:t>
      </w:r>
      <w:r w:rsidRPr="00A00C15">
        <w:rPr>
          <w:sz w:val="24"/>
          <w:lang w:val="uk-UA"/>
        </w:rPr>
        <w:t xml:space="preserve"> </w:t>
      </w:r>
      <w:r w:rsidRPr="00A00C15">
        <w:rPr>
          <w:sz w:val="24"/>
          <w:lang w:val="en-US"/>
        </w:rPr>
        <w:t>Ultrathin</w:t>
      </w:r>
      <w:r w:rsidRPr="00A00C15">
        <w:rPr>
          <w:sz w:val="24"/>
          <w:lang w:val="uk-UA"/>
        </w:rPr>
        <w:t xml:space="preserve"> </w:t>
      </w:r>
      <w:r w:rsidRPr="00A00C15">
        <w:rPr>
          <w:sz w:val="24"/>
          <w:lang w:val="en-US"/>
        </w:rPr>
        <w:t>Atomic</w:t>
      </w:r>
      <w:r w:rsidRPr="00A00C15">
        <w:rPr>
          <w:sz w:val="24"/>
          <w:lang w:val="uk-UA"/>
        </w:rPr>
        <w:t xml:space="preserve"> </w:t>
      </w:r>
      <w:r w:rsidRPr="00A00C15">
        <w:rPr>
          <w:sz w:val="24"/>
          <w:lang w:val="en-US"/>
        </w:rPr>
        <w:t>Cryocrystals</w:t>
      </w:r>
      <w:r w:rsidRPr="00A00C15">
        <w:rPr>
          <w:sz w:val="24"/>
          <w:lang w:val="uk-UA"/>
        </w:rPr>
        <w:t xml:space="preserve"> // </w:t>
      </w:r>
      <w:r w:rsidRPr="00A00C15">
        <w:rPr>
          <w:sz w:val="24"/>
          <w:lang w:val="en-US"/>
        </w:rPr>
        <w:t>Physica</w:t>
      </w:r>
      <w:r w:rsidRPr="00A00C15">
        <w:rPr>
          <w:sz w:val="24"/>
          <w:lang w:val="uk-UA"/>
        </w:rPr>
        <w:t xml:space="preserve"> </w:t>
      </w:r>
      <w:r w:rsidRPr="00A00C15">
        <w:rPr>
          <w:sz w:val="24"/>
          <w:lang w:val="en-US"/>
        </w:rPr>
        <w:t>B</w:t>
      </w:r>
      <w:r w:rsidRPr="00A00C15">
        <w:rPr>
          <w:sz w:val="24"/>
          <w:lang w:val="uk-UA"/>
        </w:rPr>
        <w:t xml:space="preserve">. - 1992. – </w:t>
      </w:r>
      <w:r w:rsidRPr="00A00C15">
        <w:rPr>
          <w:sz w:val="24"/>
          <w:lang w:val="en-US"/>
        </w:rPr>
        <w:t>V</w:t>
      </w:r>
      <w:r w:rsidRPr="00A00C15">
        <w:rPr>
          <w:sz w:val="24"/>
          <w:lang w:val="uk-UA"/>
        </w:rPr>
        <w:t xml:space="preserve">.176, </w:t>
      </w:r>
      <w:r w:rsidRPr="00A00C15">
        <w:rPr>
          <w:sz w:val="24"/>
          <w:lang w:val="en-US"/>
        </w:rPr>
        <w:t>N</w:t>
      </w:r>
      <w:r w:rsidRPr="00A00C15">
        <w:rPr>
          <w:sz w:val="24"/>
          <w:lang w:val="uk-UA"/>
        </w:rPr>
        <w:t xml:space="preserve"> 1-2. – </w:t>
      </w:r>
      <w:r w:rsidRPr="00A00C15">
        <w:rPr>
          <w:sz w:val="24"/>
          <w:lang w:val="en-US"/>
        </w:rPr>
        <w:t>P</w:t>
      </w:r>
      <w:r w:rsidRPr="00A00C15">
        <w:rPr>
          <w:sz w:val="24"/>
          <w:lang w:val="uk-UA"/>
        </w:rPr>
        <w:t>.156-158.</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lang w:val="en-US"/>
        </w:rPr>
      </w:pPr>
      <w:r w:rsidRPr="00A00C15">
        <w:rPr>
          <w:rFonts w:ascii="Times New Roman" w:hAnsi="Times New Roman" w:cs="Times New Roman"/>
          <w:sz w:val="24"/>
          <w:szCs w:val="24"/>
          <w:lang w:val="en-GB"/>
        </w:rPr>
        <w:t>Rumyantsev V.V., Shtaerman</w:t>
      </w:r>
      <w:r w:rsidRPr="00A00C15">
        <w:rPr>
          <w:rFonts w:ascii="Times New Roman" w:hAnsi="Times New Roman" w:cs="Times New Roman"/>
          <w:sz w:val="24"/>
          <w:szCs w:val="24"/>
          <w:lang w:val="en-US"/>
        </w:rPr>
        <w:t xml:space="preserve"> </w:t>
      </w:r>
      <w:r w:rsidRPr="00A00C15">
        <w:rPr>
          <w:rFonts w:ascii="Times New Roman" w:hAnsi="Times New Roman" w:cs="Times New Roman"/>
          <w:sz w:val="24"/>
          <w:szCs w:val="24"/>
          <w:lang w:val="en-GB"/>
        </w:rPr>
        <w:t>E</w:t>
      </w:r>
      <w:r w:rsidRPr="00A00C15">
        <w:rPr>
          <w:rFonts w:ascii="Times New Roman" w:hAnsi="Times New Roman" w:cs="Times New Roman"/>
          <w:sz w:val="24"/>
          <w:szCs w:val="24"/>
          <w:lang w:val="en-US"/>
        </w:rPr>
        <w:t>.</w:t>
      </w:r>
      <w:r w:rsidRPr="00A00C15">
        <w:rPr>
          <w:rFonts w:ascii="Times New Roman" w:hAnsi="Times New Roman" w:cs="Times New Roman"/>
          <w:sz w:val="24"/>
          <w:szCs w:val="24"/>
          <w:lang w:val="en-GB"/>
        </w:rPr>
        <w:t xml:space="preserve">Ya. Peculiarities of </w:t>
      </w:r>
      <w:r w:rsidRPr="00A00C15">
        <w:rPr>
          <w:rFonts w:ascii="Times New Roman" w:hAnsi="Times New Roman" w:cs="Times New Roman"/>
          <w:sz w:val="24"/>
          <w:szCs w:val="24"/>
          <w:lang w:val="en-US"/>
        </w:rPr>
        <w:t xml:space="preserve">both </w:t>
      </w:r>
      <w:r w:rsidRPr="00A00C15">
        <w:rPr>
          <w:rFonts w:ascii="Times New Roman" w:hAnsi="Times New Roman" w:cs="Times New Roman"/>
          <w:sz w:val="24"/>
          <w:szCs w:val="24"/>
          <w:lang w:val="en-GB"/>
        </w:rPr>
        <w:t>light and beta-particles scattering by ultrathin diamond-like semicond</w:t>
      </w:r>
      <w:r w:rsidRPr="00A00C15">
        <w:rPr>
          <w:rFonts w:ascii="Times New Roman" w:hAnsi="Times New Roman" w:cs="Times New Roman"/>
          <w:sz w:val="24"/>
          <w:szCs w:val="24"/>
          <w:lang w:val="en-GB"/>
        </w:rPr>
        <w:t xml:space="preserve">uctor film // </w:t>
      </w:r>
      <w:r w:rsidRPr="00A00C15">
        <w:rPr>
          <w:rFonts w:ascii="Times New Roman" w:hAnsi="Times New Roman" w:cs="Times New Roman"/>
          <w:bCs/>
          <w:iCs/>
          <w:sz w:val="24"/>
          <w:szCs w:val="24"/>
          <w:lang w:val="en-US"/>
        </w:rPr>
        <w:t xml:space="preserve">J. of Nanoscience and Nanotechnology, 2008. – V.8. -  № 2, P. </w:t>
      </w:r>
      <w:r w:rsidRPr="00A00C15">
        <w:rPr>
          <w:rFonts w:ascii="Times New Roman" w:hAnsi="Times New Roman" w:cs="Times New Roman"/>
          <w:sz w:val="24"/>
          <w:szCs w:val="24"/>
          <w:lang w:val="en-US"/>
        </w:rPr>
        <w:t>795–800.</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lang w:val="en-US"/>
        </w:rPr>
      </w:pPr>
      <w:r w:rsidRPr="00A00C15">
        <w:rPr>
          <w:rFonts w:ascii="Times New Roman" w:hAnsi="Times New Roman" w:cs="Times New Roman"/>
          <w:sz w:val="24"/>
          <w:szCs w:val="24"/>
          <w:lang w:val="en-US"/>
        </w:rPr>
        <w:t>C.Nebel, J.Ristein (Eds.) Thin-Film Diamond I. – New York: Academic Press, 2003. – 400p.</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lang w:val="en-US"/>
        </w:rPr>
      </w:pPr>
      <w:r w:rsidRPr="00A00C15">
        <w:rPr>
          <w:rFonts w:ascii="Times New Roman" w:hAnsi="Times New Roman" w:cs="Times New Roman"/>
          <w:sz w:val="24"/>
          <w:szCs w:val="24"/>
          <w:lang w:val="en-US"/>
        </w:rPr>
        <w:t>C.Nebel (ed.), Thin Film Diamond II, Academic Press. -</w:t>
      </w:r>
      <w:r w:rsidRPr="00A00C15">
        <w:rPr>
          <w:rFonts w:ascii="Times New Roman" w:hAnsi="Times New Roman" w:cs="Times New Roman"/>
          <w:sz w:val="24"/>
          <w:szCs w:val="24"/>
          <w:lang w:val="en-GB"/>
        </w:rPr>
        <w:t xml:space="preserve"> New York,</w:t>
      </w:r>
      <w:r w:rsidRPr="00A00C15">
        <w:rPr>
          <w:rFonts w:ascii="Times New Roman" w:hAnsi="Times New Roman" w:cs="Times New Roman"/>
          <w:sz w:val="24"/>
          <w:szCs w:val="24"/>
          <w:lang w:val="en-US"/>
        </w:rPr>
        <w:t xml:space="preserve"> 2004. – 400</w:t>
      </w:r>
      <w:r w:rsidRPr="00A00C15">
        <w:rPr>
          <w:rFonts w:ascii="Times New Roman" w:hAnsi="Times New Roman" w:cs="Times New Roman"/>
          <w:sz w:val="24"/>
          <w:szCs w:val="24"/>
        </w:rPr>
        <w:t>р</w:t>
      </w:r>
      <w:r w:rsidRPr="00A00C15">
        <w:rPr>
          <w:rFonts w:ascii="Times New Roman" w:hAnsi="Times New Roman" w:cs="Times New Roman"/>
          <w:sz w:val="24"/>
          <w:szCs w:val="24"/>
          <w:lang w:val="en-US"/>
        </w:rPr>
        <w:t>.</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lang w:val="en-US"/>
        </w:rPr>
      </w:pPr>
      <w:r w:rsidRPr="00A00C15">
        <w:rPr>
          <w:rFonts w:ascii="Times New Roman" w:hAnsi="Times New Roman" w:cs="Times New Roman"/>
          <w:sz w:val="24"/>
          <w:szCs w:val="24"/>
        </w:rPr>
        <w:lastRenderedPageBreak/>
        <w:t>Тол</w:t>
      </w:r>
      <w:r w:rsidRPr="00A00C15">
        <w:rPr>
          <w:rFonts w:ascii="Times New Roman" w:hAnsi="Times New Roman" w:cs="Times New Roman"/>
          <w:sz w:val="24"/>
          <w:szCs w:val="24"/>
        </w:rPr>
        <w:t xml:space="preserve">мачев В.А.Перестройка запрещенных фотонных зон и спектров отражения одномерного фотонного кристалла на основе кремния и жидкого кристалла  // Оптика и спектроскопия. </w:t>
      </w:r>
      <w:r w:rsidRPr="00A00C15">
        <w:rPr>
          <w:rFonts w:ascii="Times New Roman" w:hAnsi="Times New Roman" w:cs="Times New Roman"/>
          <w:sz w:val="24"/>
          <w:szCs w:val="24"/>
          <w:lang w:val="en-US"/>
        </w:rPr>
        <w:t xml:space="preserve">2005. </w:t>
      </w:r>
      <w:r w:rsidRPr="00A00C15">
        <w:rPr>
          <w:rFonts w:ascii="Times New Roman" w:hAnsi="Times New Roman" w:cs="Times New Roman"/>
          <w:sz w:val="24"/>
          <w:szCs w:val="24"/>
        </w:rPr>
        <w:t>Т</w:t>
      </w:r>
      <w:r w:rsidRPr="00A00C15">
        <w:rPr>
          <w:rFonts w:ascii="Times New Roman" w:hAnsi="Times New Roman" w:cs="Times New Roman"/>
          <w:sz w:val="24"/>
          <w:szCs w:val="24"/>
          <w:lang w:val="en-US"/>
        </w:rPr>
        <w:t xml:space="preserve">.99. № 5. </w:t>
      </w:r>
      <w:r w:rsidRPr="00A00C15">
        <w:rPr>
          <w:rFonts w:ascii="Times New Roman" w:hAnsi="Times New Roman" w:cs="Times New Roman"/>
          <w:sz w:val="24"/>
          <w:szCs w:val="24"/>
        </w:rPr>
        <w:t>С</w:t>
      </w:r>
      <w:r w:rsidRPr="00A00C15">
        <w:rPr>
          <w:rFonts w:ascii="Times New Roman" w:hAnsi="Times New Roman" w:cs="Times New Roman"/>
          <w:sz w:val="24"/>
          <w:szCs w:val="24"/>
          <w:lang w:val="en-US"/>
        </w:rPr>
        <w:t xml:space="preserve">. 797-801. </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lang w:val="en-US"/>
        </w:rPr>
      </w:pPr>
      <w:r w:rsidRPr="00A00C15">
        <w:rPr>
          <w:rFonts w:ascii="Times New Roman" w:hAnsi="Times New Roman" w:cs="Times New Roman"/>
          <w:sz w:val="24"/>
          <w:szCs w:val="24"/>
          <w:lang w:val="en-US"/>
        </w:rPr>
        <w:t>Tolmachov V.A., Perova T.S., Astrova</w:t>
      </w:r>
      <w:r w:rsidRPr="00A00C15">
        <w:rPr>
          <w:rFonts w:ascii="Times New Roman" w:hAnsi="Times New Roman" w:cs="Times New Roman"/>
          <w:sz w:val="24"/>
          <w:szCs w:val="24"/>
          <w:lang w:val="en-US"/>
        </w:rPr>
        <w:t xml:space="preserve"> E.V. Thermo-tunable defect mode in one dimensional photonic structure based on grooved silicon and liquid crystal // </w:t>
      </w:r>
      <w:r w:rsidRPr="00A00C15">
        <w:rPr>
          <w:rFonts w:ascii="Times New Roman" w:hAnsi="Times New Roman" w:cs="Times New Roman"/>
          <w:bCs/>
          <w:sz w:val="24"/>
          <w:szCs w:val="24"/>
          <w:lang w:val="en-US"/>
        </w:rPr>
        <w:t xml:space="preserve">Phys. Stat. Sol. (RRL), 2008. - </w:t>
      </w:r>
      <w:hyperlink r:id="rId696" w:history="1">
        <w:r w:rsidRPr="00A00C15">
          <w:rPr>
            <w:rFonts w:ascii="Times New Roman" w:hAnsi="Times New Roman" w:cs="Times New Roman"/>
            <w:sz w:val="24"/>
            <w:szCs w:val="24"/>
            <w:lang w:val="en-US"/>
          </w:rPr>
          <w:t xml:space="preserve">V.2. - N </w:t>
        </w:r>
      </w:hyperlink>
      <w:r w:rsidRPr="00A00C15">
        <w:rPr>
          <w:rFonts w:ascii="Times New Roman" w:hAnsi="Times New Roman" w:cs="Times New Roman"/>
          <w:bCs/>
          <w:sz w:val="24"/>
          <w:szCs w:val="24"/>
          <w:lang w:val="en-US"/>
        </w:rPr>
        <w:t>3, P.114-116</w:t>
      </w:r>
      <w:r w:rsidRPr="00A00C15">
        <w:rPr>
          <w:rFonts w:ascii="Times New Roman" w:hAnsi="Times New Roman" w:cs="Times New Roman"/>
          <w:b/>
          <w:bCs/>
          <w:sz w:val="24"/>
          <w:szCs w:val="24"/>
          <w:lang w:val="en-US"/>
        </w:rPr>
        <w:t>.</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lang w:val="en-US"/>
        </w:rPr>
      </w:pPr>
      <w:r w:rsidRPr="00A00C15">
        <w:rPr>
          <w:rFonts w:ascii="Times New Roman" w:hAnsi="Times New Roman" w:cs="Times New Roman"/>
          <w:sz w:val="24"/>
          <w:szCs w:val="24"/>
          <w:lang w:val="en-US"/>
        </w:rPr>
        <w:t>Lyubchan</w:t>
      </w:r>
      <w:r w:rsidRPr="00A00C15">
        <w:rPr>
          <w:rFonts w:ascii="Times New Roman" w:hAnsi="Times New Roman" w:cs="Times New Roman"/>
          <w:sz w:val="24"/>
          <w:szCs w:val="24"/>
          <w:lang w:val="en-US"/>
        </w:rPr>
        <w:t>skii I.L., Dadoenkova N.N., Lyubchanskii M.L., Shapovalov E.A., Lakhtakia A., Rasing Th. One-dimensional bigyrotropic magnetic photonic crystals // Applied Phys. Lett. – 2004. – V85, N 24. – P. 5932-5934.</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lang w:val="en-US"/>
        </w:rPr>
      </w:pPr>
      <w:r w:rsidRPr="00A00C15">
        <w:rPr>
          <w:rFonts w:ascii="Times New Roman" w:hAnsi="Times New Roman" w:cs="Times New Roman"/>
          <w:sz w:val="24"/>
          <w:szCs w:val="24"/>
          <w:lang w:val="en-US"/>
        </w:rPr>
        <w:t>Belotelov V.I., Kotov V.A., Zvezdin A.K., Alameh K.</w:t>
      </w:r>
      <w:r w:rsidRPr="00A00C15">
        <w:rPr>
          <w:rFonts w:ascii="Times New Roman" w:hAnsi="Times New Roman" w:cs="Times New Roman"/>
          <w:sz w:val="24"/>
          <w:szCs w:val="24"/>
          <w:lang w:val="en-US"/>
        </w:rPr>
        <w:t>, Vasiliev M. Optical properties of the magnetic crystals at the oblique light incidence // Int. Conf. “Functional Materials”. Abstracts (Ukraine, Cremea, Partenit, October, 3-8, 2005). – P. 132.</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rPr>
      </w:pPr>
      <w:r w:rsidRPr="00A00C15">
        <w:rPr>
          <w:rFonts w:ascii="Times New Roman" w:hAnsi="Times New Roman" w:cs="Times New Roman"/>
          <w:sz w:val="24"/>
          <w:szCs w:val="24"/>
        </w:rPr>
        <w:t>Пашкевич Ю.Г., Румянцев В.В., Федоров С.А.,  Поляритонные во</w:t>
      </w:r>
      <w:r w:rsidRPr="00A00C15">
        <w:rPr>
          <w:rFonts w:ascii="Times New Roman" w:hAnsi="Times New Roman" w:cs="Times New Roman"/>
          <w:sz w:val="24"/>
          <w:szCs w:val="24"/>
        </w:rPr>
        <w:t>збуждения в неидеальных топологически упорядоченных жидкокристаллических сверхрешетках // Жидкие кристаллы. – 2006. –</w:t>
      </w:r>
      <w:r w:rsidRPr="00A00C15">
        <w:rPr>
          <w:rFonts w:ascii="Times New Roman" w:hAnsi="Times New Roman" w:cs="Times New Roman"/>
          <w:bCs/>
          <w:sz w:val="24"/>
          <w:szCs w:val="24"/>
        </w:rPr>
        <w:t xml:space="preserve"> Вып. 1-2 (15-16). -  С. 7-14.</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rPr>
      </w:pPr>
      <w:r w:rsidRPr="00A00C15">
        <w:rPr>
          <w:rFonts w:ascii="Times New Roman" w:hAnsi="Times New Roman" w:cs="Times New Roman"/>
          <w:sz w:val="24"/>
          <w:szCs w:val="24"/>
        </w:rPr>
        <w:t>Румянцев В.В., Федоров С.А. Трансформация поляритонного спектра неидеальных топологически упорядоченных свер</w:t>
      </w:r>
      <w:r w:rsidRPr="00A00C15">
        <w:rPr>
          <w:rFonts w:ascii="Times New Roman" w:hAnsi="Times New Roman" w:cs="Times New Roman"/>
          <w:sz w:val="24"/>
          <w:szCs w:val="24"/>
        </w:rPr>
        <w:t>хрешеток // Оптика и спектроскопия. –  2007. -– Т. 102, №1. – С.75 - 79.</w:t>
      </w:r>
    </w:p>
    <w:p w:rsidR="00A00C15" w:rsidRPr="00A00C15" w:rsidRDefault="00E609EE" w:rsidP="00A00C15">
      <w:pPr>
        <w:numPr>
          <w:ilvl w:val="0"/>
          <w:numId w:val="6"/>
        </w:numPr>
        <w:spacing w:after="0" w:line="240" w:lineRule="auto"/>
        <w:contextualSpacing/>
        <w:jc w:val="both"/>
        <w:rPr>
          <w:rFonts w:ascii="Times New Roman" w:eastAsia="MS Mincho" w:hAnsi="Times New Roman" w:cs="Times New Roman"/>
          <w:sz w:val="24"/>
          <w:szCs w:val="24"/>
          <w:lang w:val="en-US"/>
        </w:rPr>
      </w:pPr>
      <w:r w:rsidRPr="00A00C15">
        <w:rPr>
          <w:rFonts w:ascii="Times New Roman" w:hAnsi="Times New Roman" w:cs="Times New Roman"/>
          <w:sz w:val="24"/>
          <w:szCs w:val="24"/>
          <w:lang w:val="en-GB"/>
        </w:rPr>
        <w:t>Rumyantsev V.V., Fedorov</w:t>
      </w:r>
      <w:r w:rsidRPr="00A00C15">
        <w:rPr>
          <w:rFonts w:ascii="Times New Roman" w:hAnsi="Times New Roman" w:cs="Times New Roman"/>
          <w:sz w:val="24"/>
          <w:szCs w:val="24"/>
          <w:lang w:val="en-US"/>
        </w:rPr>
        <w:t xml:space="preserve"> </w:t>
      </w:r>
      <w:r w:rsidRPr="00A00C15">
        <w:rPr>
          <w:rFonts w:ascii="Times New Roman" w:hAnsi="Times New Roman" w:cs="Times New Roman"/>
          <w:sz w:val="24"/>
          <w:szCs w:val="24"/>
          <w:lang w:val="en-GB"/>
        </w:rPr>
        <w:t>S</w:t>
      </w:r>
      <w:r w:rsidRPr="00A00C15">
        <w:rPr>
          <w:rFonts w:ascii="Times New Roman" w:hAnsi="Times New Roman" w:cs="Times New Roman"/>
          <w:sz w:val="24"/>
          <w:szCs w:val="24"/>
          <w:lang w:val="en-US"/>
        </w:rPr>
        <w:t>.</w:t>
      </w:r>
      <w:r w:rsidRPr="00A00C15">
        <w:rPr>
          <w:rFonts w:ascii="Times New Roman" w:hAnsi="Times New Roman" w:cs="Times New Roman"/>
          <w:sz w:val="24"/>
          <w:szCs w:val="24"/>
          <w:lang w:val="en-GB"/>
        </w:rPr>
        <w:t>A</w:t>
      </w:r>
      <w:r w:rsidRPr="00A00C15">
        <w:rPr>
          <w:rFonts w:ascii="Times New Roman" w:hAnsi="Times New Roman" w:cs="Times New Roman"/>
          <w:sz w:val="24"/>
          <w:szCs w:val="24"/>
          <w:lang w:val="en-US"/>
        </w:rPr>
        <w:t>.</w:t>
      </w:r>
      <w:r w:rsidRPr="00A00C15">
        <w:rPr>
          <w:rFonts w:ascii="Times New Roman" w:hAnsi="Times New Roman" w:cs="Times New Roman"/>
          <w:b/>
          <w:sz w:val="24"/>
          <w:szCs w:val="24"/>
          <w:lang w:val="en-US"/>
        </w:rPr>
        <w:t xml:space="preserve"> </w:t>
      </w:r>
      <w:r w:rsidRPr="00A00C15">
        <w:rPr>
          <w:rFonts w:ascii="Times New Roman" w:hAnsi="Times New Roman" w:cs="Times New Roman"/>
          <w:sz w:val="24"/>
          <w:szCs w:val="24"/>
          <w:lang w:val="en-GB"/>
        </w:rPr>
        <w:t>Shtaerman</w:t>
      </w:r>
      <w:r w:rsidRPr="00A00C15">
        <w:rPr>
          <w:rFonts w:ascii="Times New Roman" w:hAnsi="Times New Roman" w:cs="Times New Roman"/>
          <w:sz w:val="24"/>
          <w:szCs w:val="24"/>
          <w:lang w:val="en-US"/>
        </w:rPr>
        <w:t xml:space="preserve"> </w:t>
      </w:r>
      <w:r w:rsidRPr="00A00C15">
        <w:rPr>
          <w:rFonts w:ascii="Times New Roman" w:hAnsi="Times New Roman" w:cs="Times New Roman"/>
          <w:sz w:val="24"/>
          <w:szCs w:val="24"/>
          <w:lang w:val="en-GB"/>
        </w:rPr>
        <w:t>E</w:t>
      </w:r>
      <w:r w:rsidRPr="00A00C15">
        <w:rPr>
          <w:rFonts w:ascii="Times New Roman" w:hAnsi="Times New Roman" w:cs="Times New Roman"/>
          <w:sz w:val="24"/>
          <w:szCs w:val="24"/>
          <w:lang w:val="en-US"/>
        </w:rPr>
        <w:t>.</w:t>
      </w:r>
      <w:r w:rsidRPr="00A00C15">
        <w:rPr>
          <w:rFonts w:ascii="Times New Roman" w:hAnsi="Times New Roman" w:cs="Times New Roman"/>
          <w:sz w:val="24"/>
          <w:szCs w:val="24"/>
          <w:lang w:val="en-GB"/>
        </w:rPr>
        <w:t>Ya</w:t>
      </w:r>
      <w:r w:rsidRPr="00A00C15">
        <w:rPr>
          <w:rFonts w:ascii="Times New Roman" w:hAnsi="Times New Roman" w:cs="Times New Roman"/>
          <w:sz w:val="24"/>
          <w:szCs w:val="24"/>
          <w:lang w:val="en-US"/>
        </w:rPr>
        <w:t xml:space="preserve">. Peculiarities of photonic band gap width dependence upon concentration of the admixture layers randomly included in composite material // Functional Materials. – 2008. – V.15, № 2, P. </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rPr>
      </w:pPr>
      <w:r w:rsidRPr="00A00C15">
        <w:rPr>
          <w:rFonts w:ascii="Times New Roman" w:hAnsi="Times New Roman" w:cs="Times New Roman"/>
          <w:sz w:val="24"/>
          <w:szCs w:val="24"/>
        </w:rPr>
        <w:t xml:space="preserve">Румянцев В.В., </w:t>
      </w:r>
      <w:r w:rsidRPr="00A00C15">
        <w:rPr>
          <w:rFonts w:ascii="Times New Roman" w:eastAsia="MS Mincho" w:hAnsi="Times New Roman" w:cs="Times New Roman"/>
          <w:sz w:val="24"/>
          <w:szCs w:val="24"/>
        </w:rPr>
        <w:t xml:space="preserve">Федоров С.А. </w:t>
      </w:r>
      <w:r w:rsidRPr="00A00C15">
        <w:rPr>
          <w:rFonts w:ascii="Times New Roman" w:hAnsi="Times New Roman" w:cs="Times New Roman"/>
          <w:sz w:val="24"/>
          <w:szCs w:val="24"/>
        </w:rPr>
        <w:t>Распространение света в слоистых композит</w:t>
      </w:r>
      <w:r w:rsidRPr="00A00C15">
        <w:rPr>
          <w:rFonts w:ascii="Times New Roman" w:hAnsi="Times New Roman" w:cs="Times New Roman"/>
          <w:sz w:val="24"/>
          <w:szCs w:val="24"/>
        </w:rPr>
        <w:t xml:space="preserve">ных материалах с переменной толщиной слоев // </w:t>
      </w:r>
      <w:r w:rsidRPr="00A00C15">
        <w:rPr>
          <w:rFonts w:ascii="Times New Roman" w:hAnsi="Times New Roman" w:cs="Times New Roman"/>
          <w:bCs/>
          <w:sz w:val="24"/>
          <w:szCs w:val="24"/>
        </w:rPr>
        <w:t>ЖТФ</w:t>
      </w:r>
      <w:r w:rsidRPr="00A00C15">
        <w:rPr>
          <w:rFonts w:ascii="Times New Roman" w:hAnsi="Times New Roman" w:cs="Times New Roman"/>
          <w:b/>
          <w:bCs/>
          <w:sz w:val="24"/>
          <w:szCs w:val="24"/>
        </w:rPr>
        <w:t xml:space="preserve"> </w:t>
      </w:r>
      <w:r w:rsidRPr="00A00C15">
        <w:rPr>
          <w:rFonts w:ascii="Times New Roman" w:hAnsi="Times New Roman" w:cs="Times New Roman"/>
          <w:sz w:val="24"/>
          <w:szCs w:val="24"/>
        </w:rPr>
        <w:t>– 2008. – Т.78, № 6, С. 54 – 58.</w:t>
      </w:r>
    </w:p>
    <w:p w:rsidR="00A00C15" w:rsidRPr="00A00C15" w:rsidRDefault="00E609EE" w:rsidP="00A00C15">
      <w:pPr>
        <w:numPr>
          <w:ilvl w:val="0"/>
          <w:numId w:val="6"/>
        </w:numPr>
        <w:spacing w:after="0" w:line="240" w:lineRule="auto"/>
        <w:contextualSpacing/>
        <w:jc w:val="both"/>
        <w:rPr>
          <w:rFonts w:ascii="Times New Roman" w:hAnsi="Times New Roman" w:cs="Times New Roman"/>
          <w:sz w:val="24"/>
          <w:szCs w:val="24"/>
        </w:rPr>
      </w:pPr>
      <w:r w:rsidRPr="00A00C15">
        <w:rPr>
          <w:rFonts w:ascii="Times New Roman" w:hAnsi="Times New Roman" w:cs="Times New Roman"/>
          <w:sz w:val="24"/>
          <w:szCs w:val="24"/>
        </w:rPr>
        <w:t>Семенова О.Р., Захлевных А.Н.// Материалы межд. конф. «Лиотропные жидкие кристаллы» (17-21 октября 2006г., Иваново, Россия), ИвГУ, 2006. С.28.</w:t>
      </w:r>
    </w:p>
    <w:p w:rsidR="0004644E" w:rsidRPr="00A00C15" w:rsidRDefault="00E609EE" w:rsidP="00A00C15">
      <w:pPr>
        <w:numPr>
          <w:ilvl w:val="0"/>
          <w:numId w:val="6"/>
        </w:numPr>
        <w:spacing w:after="0" w:line="240" w:lineRule="auto"/>
        <w:contextualSpacing/>
        <w:jc w:val="both"/>
        <w:rPr>
          <w:rFonts w:ascii="Times New Roman" w:hAnsi="Times New Roman" w:cs="Times New Roman"/>
          <w:sz w:val="24"/>
          <w:szCs w:val="24"/>
        </w:rPr>
      </w:pPr>
      <w:r w:rsidRPr="00A00C15">
        <w:rPr>
          <w:rFonts w:ascii="Times New Roman" w:hAnsi="Times New Roman" w:cs="Times New Roman"/>
          <w:sz w:val="24"/>
          <w:szCs w:val="24"/>
        </w:rPr>
        <w:t>Блинов Л.М., Пикин С.А. Жидкие</w:t>
      </w:r>
      <w:r w:rsidRPr="00A00C15">
        <w:rPr>
          <w:rFonts w:ascii="Times New Roman" w:hAnsi="Times New Roman" w:cs="Times New Roman"/>
          <w:sz w:val="24"/>
          <w:szCs w:val="24"/>
        </w:rPr>
        <w:t xml:space="preserve"> кристаллы // Физическая энциклопедия. Т. 2. - М.: СЭ, 1990. - С. 31-36.</w:t>
      </w:r>
    </w:p>
    <w:sectPr w:rsidR="0004644E" w:rsidRPr="00A00C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48058A"/>
    <w:multiLevelType w:val="multilevel"/>
    <w:tmpl w:val="545E01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9EE"/>
    <w:rsid w:val="00E60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09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09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09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0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oleObject" Target="embeddings/oleObject47.bin"/><Relationship Id="rId299" Type="http://schemas.openxmlformats.org/officeDocument/2006/relationships/image" Target="media/image139.wmf"/><Relationship Id="rId671" Type="http://schemas.openxmlformats.org/officeDocument/2006/relationships/hyperlink" Target="http://futurika.info/modnyj-kompyuter-braslet/" TargetMode="External"/><Relationship Id="rId21" Type="http://schemas.openxmlformats.org/officeDocument/2006/relationships/image" Target="media/image1.jpeg"/><Relationship Id="rId63" Type="http://schemas.openxmlformats.org/officeDocument/2006/relationships/image" Target="media/image24.wmf"/><Relationship Id="rId159" Type="http://schemas.openxmlformats.org/officeDocument/2006/relationships/oleObject" Target="embeddings/oleObject68.bin"/><Relationship Id="rId324" Type="http://schemas.openxmlformats.org/officeDocument/2006/relationships/oleObject" Target="embeddings/oleObject156.bin"/><Relationship Id="rId366" Type="http://schemas.openxmlformats.org/officeDocument/2006/relationships/oleObject" Target="embeddings/oleObject178.bin"/><Relationship Id="rId531" Type="http://schemas.openxmlformats.org/officeDocument/2006/relationships/oleObject" Target="embeddings/oleObject261.bin"/><Relationship Id="rId573" Type="http://schemas.openxmlformats.org/officeDocument/2006/relationships/oleObject" Target="embeddings/oleObject281.bin"/><Relationship Id="rId629" Type="http://schemas.openxmlformats.org/officeDocument/2006/relationships/image" Target="media/image299.png"/><Relationship Id="rId170" Type="http://schemas.openxmlformats.org/officeDocument/2006/relationships/oleObject" Target="embeddings/oleObject74.bin"/><Relationship Id="rId226" Type="http://schemas.openxmlformats.org/officeDocument/2006/relationships/oleObject" Target="embeddings/oleObject105.bin"/><Relationship Id="rId433" Type="http://schemas.openxmlformats.org/officeDocument/2006/relationships/oleObject" Target="embeddings/oleObject213.bin"/><Relationship Id="rId268" Type="http://schemas.openxmlformats.org/officeDocument/2006/relationships/oleObject" Target="embeddings/oleObject125.bin"/><Relationship Id="rId475" Type="http://schemas.openxmlformats.org/officeDocument/2006/relationships/image" Target="media/image221.png"/><Relationship Id="rId640" Type="http://schemas.openxmlformats.org/officeDocument/2006/relationships/oleObject" Target="embeddings/oleObject316.bin"/><Relationship Id="rId682" Type="http://schemas.openxmlformats.org/officeDocument/2006/relationships/image" Target="media/image321.jpeg"/><Relationship Id="rId32" Type="http://schemas.openxmlformats.org/officeDocument/2006/relationships/oleObject" Target="embeddings/oleObject4.bin"/><Relationship Id="rId74" Type="http://schemas.openxmlformats.org/officeDocument/2006/relationships/image" Target="media/image29.wmf"/><Relationship Id="rId128" Type="http://schemas.openxmlformats.org/officeDocument/2006/relationships/image" Target="media/image56.wmf"/><Relationship Id="rId335" Type="http://schemas.openxmlformats.org/officeDocument/2006/relationships/image" Target="media/image154.wmf"/><Relationship Id="rId377" Type="http://schemas.openxmlformats.org/officeDocument/2006/relationships/image" Target="media/image174.png"/><Relationship Id="rId500" Type="http://schemas.openxmlformats.org/officeDocument/2006/relationships/oleObject" Target="embeddings/oleObject245.bin"/><Relationship Id="rId542" Type="http://schemas.openxmlformats.org/officeDocument/2006/relationships/image" Target="media/image256.wmf"/><Relationship Id="rId584" Type="http://schemas.openxmlformats.org/officeDocument/2006/relationships/image" Target="media/image278.wmf"/><Relationship Id="rId5" Type="http://schemas.openxmlformats.org/officeDocument/2006/relationships/webSettings" Target="webSettings.xml"/><Relationship Id="rId181" Type="http://schemas.openxmlformats.org/officeDocument/2006/relationships/image" Target="media/image80.wmf"/><Relationship Id="rId237" Type="http://schemas.openxmlformats.org/officeDocument/2006/relationships/image" Target="media/image107.wmf"/><Relationship Id="rId402" Type="http://schemas.openxmlformats.org/officeDocument/2006/relationships/oleObject" Target="embeddings/oleObject194.bin"/><Relationship Id="rId279" Type="http://schemas.openxmlformats.org/officeDocument/2006/relationships/image" Target="media/image129.wmf"/><Relationship Id="rId444" Type="http://schemas.openxmlformats.org/officeDocument/2006/relationships/image" Target="media/image206.wmf"/><Relationship Id="rId486" Type="http://schemas.openxmlformats.org/officeDocument/2006/relationships/image" Target="media/image228.png"/><Relationship Id="rId651" Type="http://schemas.openxmlformats.org/officeDocument/2006/relationships/image" Target="media/image308.wmf"/><Relationship Id="rId693" Type="http://schemas.openxmlformats.org/officeDocument/2006/relationships/image" Target="media/image325.jpeg"/><Relationship Id="rId43" Type="http://schemas.openxmlformats.org/officeDocument/2006/relationships/image" Target="media/image14.wmf"/><Relationship Id="rId139" Type="http://schemas.openxmlformats.org/officeDocument/2006/relationships/oleObject" Target="embeddings/oleObject58.bin"/><Relationship Id="rId290" Type="http://schemas.openxmlformats.org/officeDocument/2006/relationships/oleObject" Target="embeddings/oleObject136.bin"/><Relationship Id="rId304" Type="http://schemas.openxmlformats.org/officeDocument/2006/relationships/oleObject" Target="embeddings/oleObject143.bin"/><Relationship Id="rId346" Type="http://schemas.openxmlformats.org/officeDocument/2006/relationships/image" Target="media/image159.wmf"/><Relationship Id="rId388" Type="http://schemas.openxmlformats.org/officeDocument/2006/relationships/oleObject" Target="embeddings/oleObject187.bin"/><Relationship Id="rId511" Type="http://schemas.openxmlformats.org/officeDocument/2006/relationships/image" Target="media/image241.wmf"/><Relationship Id="rId553" Type="http://schemas.openxmlformats.org/officeDocument/2006/relationships/image" Target="media/image262.wmf"/><Relationship Id="rId609" Type="http://schemas.openxmlformats.org/officeDocument/2006/relationships/oleObject" Target="embeddings/oleObject300.bin"/><Relationship Id="rId85" Type="http://schemas.openxmlformats.org/officeDocument/2006/relationships/oleObject" Target="embeddings/oleObject31.bin"/><Relationship Id="rId150" Type="http://schemas.openxmlformats.org/officeDocument/2006/relationships/image" Target="media/image67.wmf"/><Relationship Id="rId192" Type="http://schemas.openxmlformats.org/officeDocument/2006/relationships/oleObject" Target="embeddings/oleObject87.bin"/><Relationship Id="rId206" Type="http://schemas.openxmlformats.org/officeDocument/2006/relationships/oleObject" Target="embeddings/oleObject94.bin"/><Relationship Id="rId413" Type="http://schemas.openxmlformats.org/officeDocument/2006/relationships/oleObject" Target="embeddings/oleObject201.bin"/><Relationship Id="rId595" Type="http://schemas.openxmlformats.org/officeDocument/2006/relationships/oleObject" Target="embeddings/oleObject292.bin"/><Relationship Id="rId248" Type="http://schemas.openxmlformats.org/officeDocument/2006/relationships/oleObject" Target="embeddings/oleObject116.bin"/><Relationship Id="rId455" Type="http://schemas.openxmlformats.org/officeDocument/2006/relationships/image" Target="media/image211.wmf"/><Relationship Id="rId497" Type="http://schemas.openxmlformats.org/officeDocument/2006/relationships/image" Target="media/image234.wmf"/><Relationship Id="rId620" Type="http://schemas.openxmlformats.org/officeDocument/2006/relationships/image" Target="media/image294.wmf"/><Relationship Id="rId662" Type="http://schemas.openxmlformats.org/officeDocument/2006/relationships/hyperlink" Target="http://itc.ua/img/ko/2006/33/017490.png" TargetMode="External"/><Relationship Id="rId12" Type="http://schemas.openxmlformats.org/officeDocument/2006/relationships/hyperlink" Target="http://thesaurus.rusnano.com/wiki/article1905" TargetMode="External"/><Relationship Id="rId108" Type="http://schemas.openxmlformats.org/officeDocument/2006/relationships/image" Target="media/image46.wmf"/><Relationship Id="rId315" Type="http://schemas.openxmlformats.org/officeDocument/2006/relationships/oleObject" Target="embeddings/oleObject149.bin"/><Relationship Id="rId357" Type="http://schemas.openxmlformats.org/officeDocument/2006/relationships/image" Target="media/image164.wmf"/><Relationship Id="rId522" Type="http://schemas.openxmlformats.org/officeDocument/2006/relationships/image" Target="media/image246.wmf"/><Relationship Id="rId54" Type="http://schemas.openxmlformats.org/officeDocument/2006/relationships/oleObject" Target="embeddings/oleObject15.bin"/><Relationship Id="rId96" Type="http://schemas.openxmlformats.org/officeDocument/2006/relationships/image" Target="media/image40.wmf"/><Relationship Id="rId161" Type="http://schemas.openxmlformats.org/officeDocument/2006/relationships/oleObject" Target="embeddings/oleObject69.bin"/><Relationship Id="rId217" Type="http://schemas.openxmlformats.org/officeDocument/2006/relationships/oleObject" Target="embeddings/oleObject100.bin"/><Relationship Id="rId399" Type="http://schemas.openxmlformats.org/officeDocument/2006/relationships/image" Target="media/image187.wmf"/><Relationship Id="rId564" Type="http://schemas.openxmlformats.org/officeDocument/2006/relationships/oleObject" Target="embeddings/oleObject277.bin"/><Relationship Id="rId259" Type="http://schemas.openxmlformats.org/officeDocument/2006/relationships/image" Target="media/image118.wmf"/><Relationship Id="rId424" Type="http://schemas.openxmlformats.org/officeDocument/2006/relationships/image" Target="media/image197.wmf"/><Relationship Id="rId466" Type="http://schemas.openxmlformats.org/officeDocument/2006/relationships/oleObject" Target="embeddings/oleObject230.bin"/><Relationship Id="rId631" Type="http://schemas.openxmlformats.org/officeDocument/2006/relationships/image" Target="media/image301.png"/><Relationship Id="rId673" Type="http://schemas.openxmlformats.org/officeDocument/2006/relationships/hyperlink" Target="http://rozetka.com.ua/ru/products/procategory/102/index.html" TargetMode="External"/><Relationship Id="rId23" Type="http://schemas.openxmlformats.org/officeDocument/2006/relationships/image" Target="media/image3.png"/><Relationship Id="rId119" Type="http://schemas.openxmlformats.org/officeDocument/2006/relationships/oleObject" Target="embeddings/oleObject48.bin"/><Relationship Id="rId270" Type="http://schemas.openxmlformats.org/officeDocument/2006/relationships/oleObject" Target="embeddings/oleObject126.bin"/><Relationship Id="rId326" Type="http://schemas.openxmlformats.org/officeDocument/2006/relationships/oleObject" Target="embeddings/oleObject157.bin"/><Relationship Id="rId533" Type="http://schemas.openxmlformats.org/officeDocument/2006/relationships/oleObject" Target="embeddings/oleObject262.bin"/><Relationship Id="rId65" Type="http://schemas.openxmlformats.org/officeDocument/2006/relationships/image" Target="media/image25.wmf"/><Relationship Id="rId130" Type="http://schemas.openxmlformats.org/officeDocument/2006/relationships/image" Target="media/image57.wmf"/><Relationship Id="rId368" Type="http://schemas.openxmlformats.org/officeDocument/2006/relationships/oleObject" Target="embeddings/oleObject179.bin"/><Relationship Id="rId575" Type="http://schemas.openxmlformats.org/officeDocument/2006/relationships/oleObject" Target="embeddings/oleObject282.bin"/><Relationship Id="rId172" Type="http://schemas.openxmlformats.org/officeDocument/2006/relationships/oleObject" Target="embeddings/oleObject76.bin"/><Relationship Id="rId228" Type="http://schemas.openxmlformats.org/officeDocument/2006/relationships/oleObject" Target="embeddings/oleObject106.bin"/><Relationship Id="rId435" Type="http://schemas.openxmlformats.org/officeDocument/2006/relationships/oleObject" Target="embeddings/oleObject214.bin"/><Relationship Id="rId477" Type="http://schemas.openxmlformats.org/officeDocument/2006/relationships/image" Target="media/image223.png"/><Relationship Id="rId600" Type="http://schemas.openxmlformats.org/officeDocument/2006/relationships/oleObject" Target="embeddings/oleObject295.bin"/><Relationship Id="rId642" Type="http://schemas.openxmlformats.org/officeDocument/2006/relationships/oleObject" Target="embeddings/oleObject318.bin"/><Relationship Id="rId684" Type="http://schemas.openxmlformats.org/officeDocument/2006/relationships/image" Target="media/image322.jpeg"/><Relationship Id="rId281" Type="http://schemas.openxmlformats.org/officeDocument/2006/relationships/image" Target="media/image130.wmf"/><Relationship Id="rId337" Type="http://schemas.openxmlformats.org/officeDocument/2006/relationships/image" Target="media/image155.wmf"/><Relationship Id="rId502" Type="http://schemas.openxmlformats.org/officeDocument/2006/relationships/oleObject" Target="embeddings/oleObject246.bin"/><Relationship Id="rId34" Type="http://schemas.openxmlformats.org/officeDocument/2006/relationships/oleObject" Target="embeddings/oleObject5.bin"/><Relationship Id="rId76" Type="http://schemas.openxmlformats.org/officeDocument/2006/relationships/image" Target="media/image30.wmf"/><Relationship Id="rId141" Type="http://schemas.openxmlformats.org/officeDocument/2006/relationships/oleObject" Target="embeddings/oleObject59.bin"/><Relationship Id="rId379" Type="http://schemas.openxmlformats.org/officeDocument/2006/relationships/image" Target="media/image176.png"/><Relationship Id="rId544" Type="http://schemas.openxmlformats.org/officeDocument/2006/relationships/image" Target="media/image257.wmf"/><Relationship Id="rId586" Type="http://schemas.openxmlformats.org/officeDocument/2006/relationships/image" Target="media/image279.wmf"/><Relationship Id="rId7" Type="http://schemas.openxmlformats.org/officeDocument/2006/relationships/hyperlink" Target="http://thesaurus.rusnano.com/wiki/article1153" TargetMode="External"/><Relationship Id="rId183" Type="http://schemas.openxmlformats.org/officeDocument/2006/relationships/image" Target="media/image81.wmf"/><Relationship Id="rId239" Type="http://schemas.openxmlformats.org/officeDocument/2006/relationships/image" Target="media/image108.wmf"/><Relationship Id="rId390" Type="http://schemas.openxmlformats.org/officeDocument/2006/relationships/oleObject" Target="embeddings/oleObject188.bin"/><Relationship Id="rId404" Type="http://schemas.openxmlformats.org/officeDocument/2006/relationships/oleObject" Target="embeddings/oleObject195.bin"/><Relationship Id="rId446" Type="http://schemas.openxmlformats.org/officeDocument/2006/relationships/image" Target="media/image207.wmf"/><Relationship Id="rId611" Type="http://schemas.openxmlformats.org/officeDocument/2006/relationships/oleObject" Target="embeddings/oleObject301.bin"/><Relationship Id="rId653" Type="http://schemas.openxmlformats.org/officeDocument/2006/relationships/oleObject" Target="embeddings/oleObject325.bin"/><Relationship Id="rId250" Type="http://schemas.openxmlformats.org/officeDocument/2006/relationships/oleObject" Target="embeddings/oleObject117.bin"/><Relationship Id="rId292" Type="http://schemas.openxmlformats.org/officeDocument/2006/relationships/oleObject" Target="embeddings/oleObject137.bin"/><Relationship Id="rId306" Type="http://schemas.openxmlformats.org/officeDocument/2006/relationships/oleObject" Target="embeddings/oleObject144.bin"/><Relationship Id="rId488" Type="http://schemas.openxmlformats.org/officeDocument/2006/relationships/image" Target="media/image230.png"/><Relationship Id="rId695" Type="http://schemas.openxmlformats.org/officeDocument/2006/relationships/hyperlink" Target="http://www.thg.ru/technews/20100507_130800.html" TargetMode="External"/><Relationship Id="rId45" Type="http://schemas.openxmlformats.org/officeDocument/2006/relationships/image" Target="media/image15.wmf"/><Relationship Id="rId87" Type="http://schemas.openxmlformats.org/officeDocument/2006/relationships/oleObject" Target="embeddings/oleObject32.bin"/><Relationship Id="rId110" Type="http://schemas.openxmlformats.org/officeDocument/2006/relationships/image" Target="media/image47.wmf"/><Relationship Id="rId348" Type="http://schemas.openxmlformats.org/officeDocument/2006/relationships/image" Target="media/image160.wmf"/><Relationship Id="rId513" Type="http://schemas.openxmlformats.org/officeDocument/2006/relationships/image" Target="media/image242.wmf"/><Relationship Id="rId555" Type="http://schemas.openxmlformats.org/officeDocument/2006/relationships/image" Target="media/image263.wmf"/><Relationship Id="rId597" Type="http://schemas.openxmlformats.org/officeDocument/2006/relationships/oleObject" Target="embeddings/oleObject293.bin"/><Relationship Id="rId152" Type="http://schemas.openxmlformats.org/officeDocument/2006/relationships/image" Target="media/image68.wmf"/><Relationship Id="rId194" Type="http://schemas.openxmlformats.org/officeDocument/2006/relationships/oleObject" Target="embeddings/oleObject88.bin"/><Relationship Id="rId208" Type="http://schemas.openxmlformats.org/officeDocument/2006/relationships/oleObject" Target="embeddings/oleObject95.bin"/><Relationship Id="rId415" Type="http://schemas.openxmlformats.org/officeDocument/2006/relationships/oleObject" Target="embeddings/oleObject202.bin"/><Relationship Id="rId457" Type="http://schemas.openxmlformats.org/officeDocument/2006/relationships/image" Target="media/image212.wmf"/><Relationship Id="rId622" Type="http://schemas.openxmlformats.org/officeDocument/2006/relationships/image" Target="media/image295.wmf"/><Relationship Id="rId261" Type="http://schemas.openxmlformats.org/officeDocument/2006/relationships/image" Target="media/image119.wmf"/><Relationship Id="rId499" Type="http://schemas.openxmlformats.org/officeDocument/2006/relationships/image" Target="media/image235.wmf"/><Relationship Id="rId664" Type="http://schemas.openxmlformats.org/officeDocument/2006/relationships/hyperlink" Target="http://itc.ua/img/ko/2006/33/017491.png" TargetMode="External"/><Relationship Id="rId14" Type="http://schemas.openxmlformats.org/officeDocument/2006/relationships/hyperlink" Target="http://www.photonics.com/dictHome.aspx" TargetMode="External"/><Relationship Id="rId56" Type="http://schemas.openxmlformats.org/officeDocument/2006/relationships/oleObject" Target="embeddings/oleObject16.bin"/><Relationship Id="rId317" Type="http://schemas.openxmlformats.org/officeDocument/2006/relationships/oleObject" Target="embeddings/oleObject150.bin"/><Relationship Id="rId359" Type="http://schemas.openxmlformats.org/officeDocument/2006/relationships/image" Target="media/image165.wmf"/><Relationship Id="rId524" Type="http://schemas.openxmlformats.org/officeDocument/2006/relationships/image" Target="media/image247.wmf"/><Relationship Id="rId566" Type="http://schemas.openxmlformats.org/officeDocument/2006/relationships/image" Target="media/image269.wmf"/><Relationship Id="rId98" Type="http://schemas.openxmlformats.org/officeDocument/2006/relationships/image" Target="media/image41.wmf"/><Relationship Id="rId121" Type="http://schemas.openxmlformats.org/officeDocument/2006/relationships/oleObject" Target="embeddings/oleObject49.bin"/><Relationship Id="rId163" Type="http://schemas.openxmlformats.org/officeDocument/2006/relationships/oleObject" Target="embeddings/oleObject70.bin"/><Relationship Id="rId219" Type="http://schemas.openxmlformats.org/officeDocument/2006/relationships/oleObject" Target="embeddings/oleObject101.bin"/><Relationship Id="rId370" Type="http://schemas.openxmlformats.org/officeDocument/2006/relationships/oleObject" Target="embeddings/oleObject180.bin"/><Relationship Id="rId426" Type="http://schemas.openxmlformats.org/officeDocument/2006/relationships/oleObject" Target="embeddings/oleObject209.bin"/><Relationship Id="rId633" Type="http://schemas.openxmlformats.org/officeDocument/2006/relationships/oleObject" Target="embeddings/oleObject311.bin"/><Relationship Id="rId230" Type="http://schemas.openxmlformats.org/officeDocument/2006/relationships/oleObject" Target="embeddings/oleObject107.bin"/><Relationship Id="rId468" Type="http://schemas.openxmlformats.org/officeDocument/2006/relationships/oleObject" Target="embeddings/oleObject231.bin"/><Relationship Id="rId675" Type="http://schemas.openxmlformats.org/officeDocument/2006/relationships/image" Target="media/image318.jpeg"/><Relationship Id="rId25" Type="http://schemas.openxmlformats.org/officeDocument/2006/relationships/image" Target="media/image5.wmf"/><Relationship Id="rId67" Type="http://schemas.openxmlformats.org/officeDocument/2006/relationships/image" Target="media/image26.wmf"/><Relationship Id="rId272" Type="http://schemas.openxmlformats.org/officeDocument/2006/relationships/oleObject" Target="embeddings/oleObject127.bin"/><Relationship Id="rId328" Type="http://schemas.openxmlformats.org/officeDocument/2006/relationships/oleObject" Target="embeddings/oleObject158.bin"/><Relationship Id="rId535" Type="http://schemas.openxmlformats.org/officeDocument/2006/relationships/oleObject" Target="embeddings/oleObject263.bin"/><Relationship Id="rId577" Type="http://schemas.openxmlformats.org/officeDocument/2006/relationships/oleObject" Target="embeddings/oleObject283.bin"/><Relationship Id="rId132" Type="http://schemas.openxmlformats.org/officeDocument/2006/relationships/image" Target="media/image58.wmf"/><Relationship Id="rId174" Type="http://schemas.openxmlformats.org/officeDocument/2006/relationships/oleObject" Target="embeddings/oleObject77.bin"/><Relationship Id="rId381" Type="http://schemas.openxmlformats.org/officeDocument/2006/relationships/oleObject" Target="embeddings/oleObject184.bin"/><Relationship Id="rId602" Type="http://schemas.openxmlformats.org/officeDocument/2006/relationships/oleObject" Target="embeddings/oleObject296.bin"/><Relationship Id="rId241" Type="http://schemas.openxmlformats.org/officeDocument/2006/relationships/image" Target="media/image109.wmf"/><Relationship Id="rId437" Type="http://schemas.openxmlformats.org/officeDocument/2006/relationships/oleObject" Target="embeddings/oleObject215.bin"/><Relationship Id="rId479" Type="http://schemas.openxmlformats.org/officeDocument/2006/relationships/oleObject" Target="embeddings/oleObject235.bin"/><Relationship Id="rId644" Type="http://schemas.openxmlformats.org/officeDocument/2006/relationships/oleObject" Target="embeddings/oleObject320.bin"/><Relationship Id="rId686" Type="http://schemas.openxmlformats.org/officeDocument/2006/relationships/image" Target="media/image323.jpeg"/><Relationship Id="rId36" Type="http://schemas.openxmlformats.org/officeDocument/2006/relationships/oleObject" Target="embeddings/oleObject6.bin"/><Relationship Id="rId283" Type="http://schemas.openxmlformats.org/officeDocument/2006/relationships/image" Target="media/image131.wmf"/><Relationship Id="rId339" Type="http://schemas.openxmlformats.org/officeDocument/2006/relationships/image" Target="media/image156.wmf"/><Relationship Id="rId490" Type="http://schemas.openxmlformats.org/officeDocument/2006/relationships/oleObject" Target="embeddings/oleObject239.bin"/><Relationship Id="rId504" Type="http://schemas.openxmlformats.org/officeDocument/2006/relationships/oleObject" Target="embeddings/oleObject247.bin"/><Relationship Id="rId546" Type="http://schemas.openxmlformats.org/officeDocument/2006/relationships/image" Target="media/image258.png"/><Relationship Id="rId78" Type="http://schemas.openxmlformats.org/officeDocument/2006/relationships/image" Target="media/image31.wmf"/><Relationship Id="rId101" Type="http://schemas.openxmlformats.org/officeDocument/2006/relationships/oleObject" Target="embeddings/oleObject39.bin"/><Relationship Id="rId143" Type="http://schemas.openxmlformats.org/officeDocument/2006/relationships/oleObject" Target="embeddings/oleObject60.bin"/><Relationship Id="rId185" Type="http://schemas.openxmlformats.org/officeDocument/2006/relationships/image" Target="media/image82.wmf"/><Relationship Id="rId350" Type="http://schemas.openxmlformats.org/officeDocument/2006/relationships/image" Target="media/image161.wmf"/><Relationship Id="rId406" Type="http://schemas.openxmlformats.org/officeDocument/2006/relationships/oleObject" Target="embeddings/oleObject196.bin"/><Relationship Id="rId588" Type="http://schemas.openxmlformats.org/officeDocument/2006/relationships/image" Target="media/image280.wmf"/><Relationship Id="rId9" Type="http://schemas.openxmlformats.org/officeDocument/2006/relationships/hyperlink" Target="http://thesaurus.rusnano.com/wiki/article23828" TargetMode="External"/><Relationship Id="rId210" Type="http://schemas.openxmlformats.org/officeDocument/2006/relationships/oleObject" Target="embeddings/oleObject96.bin"/><Relationship Id="rId392" Type="http://schemas.openxmlformats.org/officeDocument/2006/relationships/oleObject" Target="embeddings/oleObject189.bin"/><Relationship Id="rId448" Type="http://schemas.openxmlformats.org/officeDocument/2006/relationships/oleObject" Target="embeddings/oleObject221.bin"/><Relationship Id="rId613" Type="http://schemas.openxmlformats.org/officeDocument/2006/relationships/image" Target="media/image291.wmf"/><Relationship Id="rId655" Type="http://schemas.openxmlformats.org/officeDocument/2006/relationships/oleObject" Target="embeddings/oleObject327.bin"/><Relationship Id="rId697" Type="http://schemas.openxmlformats.org/officeDocument/2006/relationships/fontTable" Target="fontTable.xml"/><Relationship Id="rId252" Type="http://schemas.openxmlformats.org/officeDocument/2006/relationships/oleObject" Target="embeddings/oleObject118.bin"/><Relationship Id="rId294" Type="http://schemas.openxmlformats.org/officeDocument/2006/relationships/oleObject" Target="embeddings/oleObject138.bin"/><Relationship Id="rId308" Type="http://schemas.openxmlformats.org/officeDocument/2006/relationships/oleObject" Target="embeddings/oleObject145.bin"/><Relationship Id="rId515" Type="http://schemas.openxmlformats.org/officeDocument/2006/relationships/image" Target="media/image243.wmf"/><Relationship Id="rId47" Type="http://schemas.openxmlformats.org/officeDocument/2006/relationships/image" Target="media/image16.wmf"/><Relationship Id="rId89" Type="http://schemas.openxmlformats.org/officeDocument/2006/relationships/oleObject" Target="embeddings/oleObject33.bin"/><Relationship Id="rId112" Type="http://schemas.openxmlformats.org/officeDocument/2006/relationships/image" Target="media/image48.wmf"/><Relationship Id="rId154" Type="http://schemas.openxmlformats.org/officeDocument/2006/relationships/image" Target="media/image69.wmf"/><Relationship Id="rId361" Type="http://schemas.openxmlformats.org/officeDocument/2006/relationships/image" Target="media/image166.png"/><Relationship Id="rId557" Type="http://schemas.openxmlformats.org/officeDocument/2006/relationships/image" Target="media/image264.wmf"/><Relationship Id="rId599" Type="http://schemas.openxmlformats.org/officeDocument/2006/relationships/image" Target="media/image285.wmf"/><Relationship Id="rId196" Type="http://schemas.openxmlformats.org/officeDocument/2006/relationships/oleObject" Target="embeddings/oleObject89.bin"/><Relationship Id="rId417" Type="http://schemas.openxmlformats.org/officeDocument/2006/relationships/oleObject" Target="embeddings/oleObject203.bin"/><Relationship Id="rId459" Type="http://schemas.openxmlformats.org/officeDocument/2006/relationships/image" Target="media/image213.wmf"/><Relationship Id="rId624" Type="http://schemas.openxmlformats.org/officeDocument/2006/relationships/image" Target="media/image296.wmf"/><Relationship Id="rId666" Type="http://schemas.openxmlformats.org/officeDocument/2006/relationships/image" Target="media/image313.jpeg"/><Relationship Id="rId16" Type="http://schemas.openxmlformats.org/officeDocument/2006/relationships/hyperlink" Target="http://www.photonics.com/spectraHome.aspx" TargetMode="External"/><Relationship Id="rId221" Type="http://schemas.openxmlformats.org/officeDocument/2006/relationships/oleObject" Target="embeddings/oleObject102.bin"/><Relationship Id="rId263" Type="http://schemas.openxmlformats.org/officeDocument/2006/relationships/image" Target="media/image120.wmf"/><Relationship Id="rId319" Type="http://schemas.openxmlformats.org/officeDocument/2006/relationships/oleObject" Target="embeddings/oleObject151.bin"/><Relationship Id="rId470" Type="http://schemas.openxmlformats.org/officeDocument/2006/relationships/image" Target="media/image218.wmf"/><Relationship Id="rId526" Type="http://schemas.openxmlformats.org/officeDocument/2006/relationships/image" Target="media/image248.wmf"/><Relationship Id="rId58" Type="http://schemas.openxmlformats.org/officeDocument/2006/relationships/oleObject" Target="embeddings/oleObject17.bin"/><Relationship Id="rId123" Type="http://schemas.openxmlformats.org/officeDocument/2006/relationships/oleObject" Target="embeddings/oleObject50.bin"/><Relationship Id="rId330" Type="http://schemas.openxmlformats.org/officeDocument/2006/relationships/oleObject" Target="embeddings/oleObject159.bin"/><Relationship Id="rId568" Type="http://schemas.openxmlformats.org/officeDocument/2006/relationships/image" Target="media/image270.wmf"/><Relationship Id="rId165" Type="http://schemas.openxmlformats.org/officeDocument/2006/relationships/oleObject" Target="embeddings/oleObject71.bin"/><Relationship Id="rId372" Type="http://schemas.openxmlformats.org/officeDocument/2006/relationships/oleObject" Target="embeddings/oleObject181.bin"/><Relationship Id="rId428" Type="http://schemas.openxmlformats.org/officeDocument/2006/relationships/image" Target="media/image198.wmf"/><Relationship Id="rId635" Type="http://schemas.openxmlformats.org/officeDocument/2006/relationships/oleObject" Target="embeddings/oleObject313.bin"/><Relationship Id="rId677" Type="http://schemas.openxmlformats.org/officeDocument/2006/relationships/image" Target="media/image319.jpeg"/><Relationship Id="rId232" Type="http://schemas.openxmlformats.org/officeDocument/2006/relationships/oleObject" Target="embeddings/oleObject108.bin"/><Relationship Id="rId274" Type="http://schemas.openxmlformats.org/officeDocument/2006/relationships/oleObject" Target="embeddings/oleObject128.bin"/><Relationship Id="rId481" Type="http://schemas.openxmlformats.org/officeDocument/2006/relationships/oleObject" Target="embeddings/oleObject236.bin"/><Relationship Id="rId27" Type="http://schemas.openxmlformats.org/officeDocument/2006/relationships/image" Target="media/image6.wmf"/><Relationship Id="rId69" Type="http://schemas.openxmlformats.org/officeDocument/2006/relationships/image" Target="media/image27.wmf"/><Relationship Id="rId134" Type="http://schemas.openxmlformats.org/officeDocument/2006/relationships/image" Target="media/image59.wmf"/><Relationship Id="rId537" Type="http://schemas.openxmlformats.org/officeDocument/2006/relationships/oleObject" Target="embeddings/oleObject264.bin"/><Relationship Id="rId579" Type="http://schemas.openxmlformats.org/officeDocument/2006/relationships/oleObject" Target="embeddings/oleObject284.bin"/><Relationship Id="rId80" Type="http://schemas.openxmlformats.org/officeDocument/2006/relationships/image" Target="media/image32.wmf"/><Relationship Id="rId176" Type="http://schemas.openxmlformats.org/officeDocument/2006/relationships/oleObject" Target="embeddings/oleObject79.bin"/><Relationship Id="rId341" Type="http://schemas.openxmlformats.org/officeDocument/2006/relationships/image" Target="media/image157.wmf"/><Relationship Id="rId383" Type="http://schemas.openxmlformats.org/officeDocument/2006/relationships/image" Target="media/image179.png"/><Relationship Id="rId439" Type="http://schemas.openxmlformats.org/officeDocument/2006/relationships/oleObject" Target="embeddings/oleObject216.bin"/><Relationship Id="rId590" Type="http://schemas.openxmlformats.org/officeDocument/2006/relationships/image" Target="media/image281.wmf"/><Relationship Id="rId604" Type="http://schemas.openxmlformats.org/officeDocument/2006/relationships/oleObject" Target="embeddings/oleObject297.bin"/><Relationship Id="rId646" Type="http://schemas.openxmlformats.org/officeDocument/2006/relationships/oleObject" Target="embeddings/oleObject321.bin"/><Relationship Id="rId201" Type="http://schemas.openxmlformats.org/officeDocument/2006/relationships/image" Target="media/image90.wmf"/><Relationship Id="rId243" Type="http://schemas.openxmlformats.org/officeDocument/2006/relationships/image" Target="media/image110.wmf"/><Relationship Id="rId285" Type="http://schemas.openxmlformats.org/officeDocument/2006/relationships/image" Target="media/image132.wmf"/><Relationship Id="rId450" Type="http://schemas.openxmlformats.org/officeDocument/2006/relationships/oleObject" Target="embeddings/oleObject222.bin"/><Relationship Id="rId506" Type="http://schemas.openxmlformats.org/officeDocument/2006/relationships/oleObject" Target="embeddings/oleObject248.bin"/><Relationship Id="rId688" Type="http://schemas.openxmlformats.org/officeDocument/2006/relationships/image" Target="media/image324.jpeg"/><Relationship Id="rId38" Type="http://schemas.openxmlformats.org/officeDocument/2006/relationships/oleObject" Target="embeddings/oleObject7.bin"/><Relationship Id="rId103" Type="http://schemas.openxmlformats.org/officeDocument/2006/relationships/oleObject" Target="embeddings/oleObject40.bin"/><Relationship Id="rId310" Type="http://schemas.openxmlformats.org/officeDocument/2006/relationships/image" Target="media/image144.wmf"/><Relationship Id="rId492" Type="http://schemas.openxmlformats.org/officeDocument/2006/relationships/oleObject" Target="embeddings/oleObject241.bin"/><Relationship Id="rId548" Type="http://schemas.openxmlformats.org/officeDocument/2006/relationships/oleObject" Target="embeddings/oleObject269.bin"/><Relationship Id="rId91" Type="http://schemas.openxmlformats.org/officeDocument/2006/relationships/oleObject" Target="embeddings/oleObject34.bin"/><Relationship Id="rId145" Type="http://schemas.openxmlformats.org/officeDocument/2006/relationships/oleObject" Target="embeddings/oleObject61.bin"/><Relationship Id="rId187" Type="http://schemas.openxmlformats.org/officeDocument/2006/relationships/image" Target="media/image83.wmf"/><Relationship Id="rId352" Type="http://schemas.openxmlformats.org/officeDocument/2006/relationships/oleObject" Target="embeddings/oleObject171.bin"/><Relationship Id="rId394" Type="http://schemas.openxmlformats.org/officeDocument/2006/relationships/oleObject" Target="embeddings/oleObject190.bin"/><Relationship Id="rId408" Type="http://schemas.openxmlformats.org/officeDocument/2006/relationships/oleObject" Target="embeddings/oleObject197.bin"/><Relationship Id="rId615" Type="http://schemas.openxmlformats.org/officeDocument/2006/relationships/image" Target="media/image292.wmf"/><Relationship Id="rId212" Type="http://schemas.openxmlformats.org/officeDocument/2006/relationships/oleObject" Target="embeddings/oleObject97.bin"/><Relationship Id="rId254" Type="http://schemas.openxmlformats.org/officeDocument/2006/relationships/oleObject" Target="embeddings/oleObject119.bin"/><Relationship Id="rId657" Type="http://schemas.openxmlformats.org/officeDocument/2006/relationships/oleObject" Target="embeddings/oleObject329.bin"/><Relationship Id="rId49" Type="http://schemas.openxmlformats.org/officeDocument/2006/relationships/image" Target="media/image17.wmf"/><Relationship Id="rId114" Type="http://schemas.openxmlformats.org/officeDocument/2006/relationships/image" Target="media/image49.wmf"/><Relationship Id="rId296" Type="http://schemas.openxmlformats.org/officeDocument/2006/relationships/oleObject" Target="embeddings/oleObject139.bin"/><Relationship Id="rId461" Type="http://schemas.openxmlformats.org/officeDocument/2006/relationships/image" Target="media/image214.wmf"/><Relationship Id="rId517" Type="http://schemas.openxmlformats.org/officeDocument/2006/relationships/oleObject" Target="embeddings/oleObject254.bin"/><Relationship Id="rId559" Type="http://schemas.openxmlformats.org/officeDocument/2006/relationships/image" Target="media/image265.wmf"/><Relationship Id="rId60" Type="http://schemas.openxmlformats.org/officeDocument/2006/relationships/oleObject" Target="embeddings/oleObject18.bin"/><Relationship Id="rId156" Type="http://schemas.openxmlformats.org/officeDocument/2006/relationships/image" Target="media/image70.wmf"/><Relationship Id="rId198" Type="http://schemas.openxmlformats.org/officeDocument/2006/relationships/oleObject" Target="embeddings/oleObject90.bin"/><Relationship Id="rId321" Type="http://schemas.openxmlformats.org/officeDocument/2006/relationships/oleObject" Target="embeddings/oleObject153.bin"/><Relationship Id="rId363" Type="http://schemas.openxmlformats.org/officeDocument/2006/relationships/oleObject" Target="embeddings/oleObject176.bin"/><Relationship Id="rId419" Type="http://schemas.openxmlformats.org/officeDocument/2006/relationships/oleObject" Target="embeddings/oleObject204.bin"/><Relationship Id="rId570" Type="http://schemas.openxmlformats.org/officeDocument/2006/relationships/image" Target="media/image271.wmf"/><Relationship Id="rId626" Type="http://schemas.openxmlformats.org/officeDocument/2006/relationships/image" Target="media/image297.wmf"/><Relationship Id="rId223" Type="http://schemas.openxmlformats.org/officeDocument/2006/relationships/image" Target="media/image100.wmf"/><Relationship Id="rId430" Type="http://schemas.openxmlformats.org/officeDocument/2006/relationships/image" Target="media/image199.wmf"/><Relationship Id="rId668" Type="http://schemas.openxmlformats.org/officeDocument/2006/relationships/hyperlink" Target="http://futurika.info/v-2020-godu-kompyuter-sony-mozhet-stat-naruchnym/" TargetMode="External"/><Relationship Id="rId18" Type="http://schemas.openxmlformats.org/officeDocument/2006/relationships/hyperlink" Target="http://photonica.ru/" TargetMode="External"/><Relationship Id="rId265" Type="http://schemas.openxmlformats.org/officeDocument/2006/relationships/image" Target="media/image121.wmf"/><Relationship Id="rId472" Type="http://schemas.openxmlformats.org/officeDocument/2006/relationships/image" Target="media/image219.wmf"/><Relationship Id="rId528" Type="http://schemas.openxmlformats.org/officeDocument/2006/relationships/image" Target="media/image249.wmf"/><Relationship Id="rId125" Type="http://schemas.openxmlformats.org/officeDocument/2006/relationships/oleObject" Target="embeddings/oleObject51.bin"/><Relationship Id="rId167" Type="http://schemas.openxmlformats.org/officeDocument/2006/relationships/oleObject" Target="embeddings/oleObject72.bin"/><Relationship Id="rId332" Type="http://schemas.openxmlformats.org/officeDocument/2006/relationships/oleObject" Target="embeddings/oleObject160.bin"/><Relationship Id="rId374" Type="http://schemas.openxmlformats.org/officeDocument/2006/relationships/oleObject" Target="embeddings/oleObject182.bin"/><Relationship Id="rId581" Type="http://schemas.openxmlformats.org/officeDocument/2006/relationships/oleObject" Target="embeddings/oleObject285.bin"/><Relationship Id="rId71" Type="http://schemas.openxmlformats.org/officeDocument/2006/relationships/oleObject" Target="embeddings/oleObject24.bin"/><Relationship Id="rId234" Type="http://schemas.openxmlformats.org/officeDocument/2006/relationships/oleObject" Target="embeddings/oleObject109.bin"/><Relationship Id="rId637" Type="http://schemas.openxmlformats.org/officeDocument/2006/relationships/image" Target="media/image303.wmf"/><Relationship Id="rId679" Type="http://schemas.openxmlformats.org/officeDocument/2006/relationships/hyperlink" Target="http://futurika.info/wp-content/uploads/2011/07/ftech_concept.jpg" TargetMode="External"/><Relationship Id="rId2" Type="http://schemas.openxmlformats.org/officeDocument/2006/relationships/styles" Target="styles.xml"/><Relationship Id="rId29" Type="http://schemas.openxmlformats.org/officeDocument/2006/relationships/image" Target="media/image7.wmf"/><Relationship Id="rId276" Type="http://schemas.openxmlformats.org/officeDocument/2006/relationships/oleObject" Target="embeddings/oleObject129.bin"/><Relationship Id="rId441" Type="http://schemas.openxmlformats.org/officeDocument/2006/relationships/oleObject" Target="embeddings/oleObject217.bin"/><Relationship Id="rId483" Type="http://schemas.openxmlformats.org/officeDocument/2006/relationships/oleObject" Target="embeddings/oleObject237.bin"/><Relationship Id="rId539" Type="http://schemas.openxmlformats.org/officeDocument/2006/relationships/oleObject" Target="embeddings/oleObject265.bin"/><Relationship Id="rId690" Type="http://schemas.openxmlformats.org/officeDocument/2006/relationships/hyperlink" Target="http://www.intel.ru/" TargetMode="External"/><Relationship Id="rId40" Type="http://schemas.openxmlformats.org/officeDocument/2006/relationships/oleObject" Target="embeddings/oleObject8.bin"/><Relationship Id="rId136" Type="http://schemas.openxmlformats.org/officeDocument/2006/relationships/image" Target="media/image60.wmf"/><Relationship Id="rId178" Type="http://schemas.openxmlformats.org/officeDocument/2006/relationships/oleObject" Target="embeddings/oleObject80.bin"/><Relationship Id="rId301" Type="http://schemas.openxmlformats.org/officeDocument/2006/relationships/image" Target="media/image140.wmf"/><Relationship Id="rId343" Type="http://schemas.openxmlformats.org/officeDocument/2006/relationships/oleObject" Target="embeddings/oleObject166.bin"/><Relationship Id="rId550" Type="http://schemas.openxmlformats.org/officeDocument/2006/relationships/oleObject" Target="embeddings/oleObject270.bin"/><Relationship Id="rId61" Type="http://schemas.openxmlformats.org/officeDocument/2006/relationships/image" Target="media/image23.wmf"/><Relationship Id="rId82" Type="http://schemas.openxmlformats.org/officeDocument/2006/relationships/image" Target="media/image33.wmf"/><Relationship Id="rId199" Type="http://schemas.openxmlformats.org/officeDocument/2006/relationships/image" Target="media/image89.wmf"/><Relationship Id="rId203" Type="http://schemas.openxmlformats.org/officeDocument/2006/relationships/image" Target="media/image91.wmf"/><Relationship Id="rId385" Type="http://schemas.openxmlformats.org/officeDocument/2006/relationships/oleObject" Target="embeddings/oleObject185.bin"/><Relationship Id="rId571" Type="http://schemas.openxmlformats.org/officeDocument/2006/relationships/oleObject" Target="embeddings/oleObject280.bin"/><Relationship Id="rId592" Type="http://schemas.openxmlformats.org/officeDocument/2006/relationships/image" Target="media/image282.wmf"/><Relationship Id="rId606" Type="http://schemas.openxmlformats.org/officeDocument/2006/relationships/oleObject" Target="embeddings/oleObject298.bin"/><Relationship Id="rId627" Type="http://schemas.openxmlformats.org/officeDocument/2006/relationships/oleObject" Target="embeddings/oleObject310.bin"/><Relationship Id="rId648" Type="http://schemas.openxmlformats.org/officeDocument/2006/relationships/oleObject" Target="embeddings/oleObject322.bin"/><Relationship Id="rId669" Type="http://schemas.openxmlformats.org/officeDocument/2006/relationships/hyperlink" Target="http://futurika.info/wp-content/uploads/2010/05/nextep1.jpg" TargetMode="External"/><Relationship Id="rId19" Type="http://schemas.openxmlformats.org/officeDocument/2006/relationships/hyperlink" Target="http://photonica.ru/catal/science.htm" TargetMode="External"/><Relationship Id="rId224" Type="http://schemas.openxmlformats.org/officeDocument/2006/relationships/oleObject" Target="embeddings/oleObject104.bin"/><Relationship Id="rId245" Type="http://schemas.openxmlformats.org/officeDocument/2006/relationships/image" Target="media/image111.wmf"/><Relationship Id="rId266" Type="http://schemas.openxmlformats.org/officeDocument/2006/relationships/image" Target="media/image122.wmf"/><Relationship Id="rId287" Type="http://schemas.openxmlformats.org/officeDocument/2006/relationships/image" Target="media/image133.wmf"/><Relationship Id="rId410" Type="http://schemas.openxmlformats.org/officeDocument/2006/relationships/oleObject" Target="embeddings/oleObject199.bin"/><Relationship Id="rId431" Type="http://schemas.openxmlformats.org/officeDocument/2006/relationships/oleObject" Target="embeddings/oleObject212.bin"/><Relationship Id="rId452" Type="http://schemas.openxmlformats.org/officeDocument/2006/relationships/oleObject" Target="embeddings/oleObject223.bin"/><Relationship Id="rId473" Type="http://schemas.openxmlformats.org/officeDocument/2006/relationships/oleObject" Target="embeddings/oleObject234.bin"/><Relationship Id="rId494" Type="http://schemas.openxmlformats.org/officeDocument/2006/relationships/oleObject" Target="embeddings/oleObject242.bin"/><Relationship Id="rId508" Type="http://schemas.openxmlformats.org/officeDocument/2006/relationships/oleObject" Target="embeddings/oleObject249.bin"/><Relationship Id="rId529" Type="http://schemas.openxmlformats.org/officeDocument/2006/relationships/oleObject" Target="embeddings/oleObject260.bin"/><Relationship Id="rId680" Type="http://schemas.openxmlformats.org/officeDocument/2006/relationships/image" Target="media/image320.jpeg"/><Relationship Id="rId30" Type="http://schemas.openxmlformats.org/officeDocument/2006/relationships/oleObject" Target="embeddings/oleObject3.bin"/><Relationship Id="rId105" Type="http://schemas.openxmlformats.org/officeDocument/2006/relationships/oleObject" Target="embeddings/oleObject41.bin"/><Relationship Id="rId126" Type="http://schemas.openxmlformats.org/officeDocument/2006/relationships/image" Target="media/image55.wmf"/><Relationship Id="rId147" Type="http://schemas.openxmlformats.org/officeDocument/2006/relationships/oleObject" Target="embeddings/oleObject62.bin"/><Relationship Id="rId168" Type="http://schemas.openxmlformats.org/officeDocument/2006/relationships/image" Target="media/image76.wmf"/><Relationship Id="rId312" Type="http://schemas.openxmlformats.org/officeDocument/2006/relationships/image" Target="media/image145.wmf"/><Relationship Id="rId333" Type="http://schemas.openxmlformats.org/officeDocument/2006/relationships/image" Target="media/image153.wmf"/><Relationship Id="rId354" Type="http://schemas.openxmlformats.org/officeDocument/2006/relationships/oleObject" Target="embeddings/oleObject172.bin"/><Relationship Id="rId540" Type="http://schemas.openxmlformats.org/officeDocument/2006/relationships/image" Target="media/image255.wmf"/><Relationship Id="rId51" Type="http://schemas.openxmlformats.org/officeDocument/2006/relationships/image" Target="media/image18.wmf"/><Relationship Id="rId72" Type="http://schemas.openxmlformats.org/officeDocument/2006/relationships/image" Target="media/image28.wmf"/><Relationship Id="rId93" Type="http://schemas.openxmlformats.org/officeDocument/2006/relationships/oleObject" Target="embeddings/oleObject35.bin"/><Relationship Id="rId189" Type="http://schemas.openxmlformats.org/officeDocument/2006/relationships/image" Target="media/image84.wmf"/><Relationship Id="rId375" Type="http://schemas.openxmlformats.org/officeDocument/2006/relationships/image" Target="media/image173.wmf"/><Relationship Id="rId396" Type="http://schemas.openxmlformats.org/officeDocument/2006/relationships/oleObject" Target="embeddings/oleObject191.bin"/><Relationship Id="rId561" Type="http://schemas.openxmlformats.org/officeDocument/2006/relationships/image" Target="media/image266.wmf"/><Relationship Id="rId582" Type="http://schemas.openxmlformats.org/officeDocument/2006/relationships/image" Target="media/image277.wmf"/><Relationship Id="rId617" Type="http://schemas.openxmlformats.org/officeDocument/2006/relationships/oleObject" Target="embeddings/oleObject305.bin"/><Relationship Id="rId638" Type="http://schemas.openxmlformats.org/officeDocument/2006/relationships/oleObject" Target="embeddings/oleObject315.bin"/><Relationship Id="rId659" Type="http://schemas.openxmlformats.org/officeDocument/2006/relationships/image" Target="media/image309.png"/><Relationship Id="rId3" Type="http://schemas.microsoft.com/office/2007/relationships/stylesWithEffects" Target="stylesWithEffects.xml"/><Relationship Id="rId214" Type="http://schemas.openxmlformats.org/officeDocument/2006/relationships/oleObject" Target="embeddings/oleObject98.bin"/><Relationship Id="rId235" Type="http://schemas.openxmlformats.org/officeDocument/2006/relationships/image" Target="media/image106.wmf"/><Relationship Id="rId256" Type="http://schemas.openxmlformats.org/officeDocument/2006/relationships/oleObject" Target="embeddings/oleObject120.bin"/><Relationship Id="rId277" Type="http://schemas.openxmlformats.org/officeDocument/2006/relationships/image" Target="media/image128.wmf"/><Relationship Id="rId298" Type="http://schemas.openxmlformats.org/officeDocument/2006/relationships/oleObject" Target="embeddings/oleObject140.bin"/><Relationship Id="rId400" Type="http://schemas.openxmlformats.org/officeDocument/2006/relationships/oleObject" Target="embeddings/oleObject193.bin"/><Relationship Id="rId421" Type="http://schemas.openxmlformats.org/officeDocument/2006/relationships/image" Target="media/image196.wmf"/><Relationship Id="rId442" Type="http://schemas.openxmlformats.org/officeDocument/2006/relationships/image" Target="media/image205.wmf"/><Relationship Id="rId463" Type="http://schemas.openxmlformats.org/officeDocument/2006/relationships/image" Target="media/image215.wmf"/><Relationship Id="rId484" Type="http://schemas.openxmlformats.org/officeDocument/2006/relationships/oleObject" Target="embeddings/oleObject238.bin"/><Relationship Id="rId519" Type="http://schemas.openxmlformats.org/officeDocument/2006/relationships/oleObject" Target="embeddings/oleObject255.bin"/><Relationship Id="rId670" Type="http://schemas.openxmlformats.org/officeDocument/2006/relationships/image" Target="media/image315.jpeg"/><Relationship Id="rId116" Type="http://schemas.openxmlformats.org/officeDocument/2006/relationships/image" Target="media/image50.wmf"/><Relationship Id="rId137" Type="http://schemas.openxmlformats.org/officeDocument/2006/relationships/oleObject" Target="embeddings/oleObject57.bin"/><Relationship Id="rId158" Type="http://schemas.openxmlformats.org/officeDocument/2006/relationships/image" Target="media/image71.wmf"/><Relationship Id="rId302" Type="http://schemas.openxmlformats.org/officeDocument/2006/relationships/oleObject" Target="embeddings/oleObject142.bin"/><Relationship Id="rId323" Type="http://schemas.openxmlformats.org/officeDocument/2006/relationships/oleObject" Target="embeddings/oleObject155.bin"/><Relationship Id="rId344" Type="http://schemas.openxmlformats.org/officeDocument/2006/relationships/image" Target="media/image158.wmf"/><Relationship Id="rId530" Type="http://schemas.openxmlformats.org/officeDocument/2006/relationships/image" Target="media/image250.wmf"/><Relationship Id="rId691" Type="http://schemas.openxmlformats.org/officeDocument/2006/relationships/hyperlink" Target="http://www.thg.ru/desktop/" TargetMode="External"/><Relationship Id="rId20" Type="http://schemas.openxmlformats.org/officeDocument/2006/relationships/hyperlink" Target="http://ru.wikipedia.org/wiki/%D0%98%D0%B7%D0%BE%D0%B1%D1%80%D0%B0%D0%B6%D0%B5%D0%BD%D0%B8%D0%B5:Opal.bracelet.800pix.q8.jpg" TargetMode="External"/><Relationship Id="rId41" Type="http://schemas.openxmlformats.org/officeDocument/2006/relationships/image" Target="media/image13.wmf"/><Relationship Id="rId62" Type="http://schemas.openxmlformats.org/officeDocument/2006/relationships/oleObject" Target="embeddings/oleObject19.bin"/><Relationship Id="rId83" Type="http://schemas.openxmlformats.org/officeDocument/2006/relationships/oleObject" Target="embeddings/oleObject30.bin"/><Relationship Id="rId179" Type="http://schemas.openxmlformats.org/officeDocument/2006/relationships/image" Target="media/image79.wmf"/><Relationship Id="rId365" Type="http://schemas.openxmlformats.org/officeDocument/2006/relationships/image" Target="media/image168.wmf"/><Relationship Id="rId386" Type="http://schemas.openxmlformats.org/officeDocument/2006/relationships/image" Target="media/image181.wmf"/><Relationship Id="rId551" Type="http://schemas.openxmlformats.org/officeDocument/2006/relationships/image" Target="media/image261.wmf"/><Relationship Id="rId572" Type="http://schemas.openxmlformats.org/officeDocument/2006/relationships/image" Target="media/image272.wmf"/><Relationship Id="rId593" Type="http://schemas.openxmlformats.org/officeDocument/2006/relationships/oleObject" Target="embeddings/oleObject291.bin"/><Relationship Id="rId607" Type="http://schemas.openxmlformats.org/officeDocument/2006/relationships/image" Target="media/image289.wmf"/><Relationship Id="rId628" Type="http://schemas.openxmlformats.org/officeDocument/2006/relationships/image" Target="media/image298.png"/><Relationship Id="rId649" Type="http://schemas.openxmlformats.org/officeDocument/2006/relationships/image" Target="media/image307.wmf"/><Relationship Id="rId190" Type="http://schemas.openxmlformats.org/officeDocument/2006/relationships/oleObject" Target="embeddings/oleObject86.bin"/><Relationship Id="rId204" Type="http://schemas.openxmlformats.org/officeDocument/2006/relationships/oleObject" Target="embeddings/oleObject93.bin"/><Relationship Id="rId225" Type="http://schemas.openxmlformats.org/officeDocument/2006/relationships/image" Target="media/image101.wmf"/><Relationship Id="rId246" Type="http://schemas.openxmlformats.org/officeDocument/2006/relationships/oleObject" Target="embeddings/oleObject115.bin"/><Relationship Id="rId267" Type="http://schemas.openxmlformats.org/officeDocument/2006/relationships/image" Target="media/image123.wmf"/><Relationship Id="rId288" Type="http://schemas.openxmlformats.org/officeDocument/2006/relationships/oleObject" Target="embeddings/oleObject135.bin"/><Relationship Id="rId411" Type="http://schemas.openxmlformats.org/officeDocument/2006/relationships/image" Target="media/image192.wmf"/><Relationship Id="rId432" Type="http://schemas.openxmlformats.org/officeDocument/2006/relationships/image" Target="media/image200.wmf"/><Relationship Id="rId453" Type="http://schemas.openxmlformats.org/officeDocument/2006/relationships/image" Target="media/image210.wmf"/><Relationship Id="rId474" Type="http://schemas.openxmlformats.org/officeDocument/2006/relationships/image" Target="media/image220.png"/><Relationship Id="rId509" Type="http://schemas.openxmlformats.org/officeDocument/2006/relationships/image" Target="media/image240.wmf"/><Relationship Id="rId660" Type="http://schemas.openxmlformats.org/officeDocument/2006/relationships/hyperlink" Target="http://itc.ua/img/ko/2006/33/017489.png" TargetMode="External"/><Relationship Id="rId106" Type="http://schemas.openxmlformats.org/officeDocument/2006/relationships/image" Target="media/image45.wmf"/><Relationship Id="rId127" Type="http://schemas.openxmlformats.org/officeDocument/2006/relationships/oleObject" Target="embeddings/oleObject52.bin"/><Relationship Id="rId313" Type="http://schemas.openxmlformats.org/officeDocument/2006/relationships/oleObject" Target="embeddings/oleObject148.bin"/><Relationship Id="rId495" Type="http://schemas.openxmlformats.org/officeDocument/2006/relationships/image" Target="media/image233.wmf"/><Relationship Id="rId681" Type="http://schemas.openxmlformats.org/officeDocument/2006/relationships/hyperlink" Target="http://futurika.info/wp-content/uploads/2011/07/ftech_koncepr-computera.jpg" TargetMode="External"/><Relationship Id="rId10" Type="http://schemas.openxmlformats.org/officeDocument/2006/relationships/hyperlink" Target="http://thesaurus.rusnano.com/wiki/article1657" TargetMode="External"/><Relationship Id="rId31" Type="http://schemas.openxmlformats.org/officeDocument/2006/relationships/image" Target="media/image8.wmf"/><Relationship Id="rId52" Type="http://schemas.openxmlformats.org/officeDocument/2006/relationships/oleObject" Target="embeddings/oleObject14.bin"/><Relationship Id="rId73" Type="http://schemas.openxmlformats.org/officeDocument/2006/relationships/oleObject" Target="embeddings/oleObject25.bin"/><Relationship Id="rId94" Type="http://schemas.openxmlformats.org/officeDocument/2006/relationships/image" Target="media/image39.wmf"/><Relationship Id="rId148" Type="http://schemas.openxmlformats.org/officeDocument/2006/relationships/image" Target="media/image66.wmf"/><Relationship Id="rId169" Type="http://schemas.openxmlformats.org/officeDocument/2006/relationships/oleObject" Target="embeddings/oleObject73.bin"/><Relationship Id="rId334" Type="http://schemas.openxmlformats.org/officeDocument/2006/relationships/oleObject" Target="embeddings/oleObject161.bin"/><Relationship Id="rId355" Type="http://schemas.openxmlformats.org/officeDocument/2006/relationships/image" Target="media/image163.wmf"/><Relationship Id="rId376" Type="http://schemas.openxmlformats.org/officeDocument/2006/relationships/oleObject" Target="embeddings/oleObject183.bin"/><Relationship Id="rId397" Type="http://schemas.openxmlformats.org/officeDocument/2006/relationships/image" Target="media/image186.wmf"/><Relationship Id="rId520" Type="http://schemas.openxmlformats.org/officeDocument/2006/relationships/image" Target="media/image245.wmf"/><Relationship Id="rId541" Type="http://schemas.openxmlformats.org/officeDocument/2006/relationships/oleObject" Target="embeddings/oleObject266.bin"/><Relationship Id="rId562" Type="http://schemas.openxmlformats.org/officeDocument/2006/relationships/oleObject" Target="embeddings/oleObject276.bin"/><Relationship Id="rId583" Type="http://schemas.openxmlformats.org/officeDocument/2006/relationships/oleObject" Target="embeddings/oleObject286.bin"/><Relationship Id="rId618" Type="http://schemas.openxmlformats.org/officeDocument/2006/relationships/image" Target="media/image293.wmf"/><Relationship Id="rId639" Type="http://schemas.openxmlformats.org/officeDocument/2006/relationships/image" Target="media/image304.wmf"/><Relationship Id="rId4" Type="http://schemas.openxmlformats.org/officeDocument/2006/relationships/settings" Target="settings.xml"/><Relationship Id="rId180" Type="http://schemas.openxmlformats.org/officeDocument/2006/relationships/oleObject" Target="embeddings/oleObject81.bin"/><Relationship Id="rId215" Type="http://schemas.openxmlformats.org/officeDocument/2006/relationships/oleObject" Target="embeddings/oleObject99.bin"/><Relationship Id="rId236" Type="http://schemas.openxmlformats.org/officeDocument/2006/relationships/oleObject" Target="embeddings/oleObject110.bin"/><Relationship Id="rId257" Type="http://schemas.openxmlformats.org/officeDocument/2006/relationships/image" Target="media/image117.wmf"/><Relationship Id="rId278" Type="http://schemas.openxmlformats.org/officeDocument/2006/relationships/oleObject" Target="embeddings/oleObject130.bin"/><Relationship Id="rId401" Type="http://schemas.openxmlformats.org/officeDocument/2006/relationships/image" Target="media/image188.wmf"/><Relationship Id="rId422" Type="http://schemas.openxmlformats.org/officeDocument/2006/relationships/oleObject" Target="embeddings/oleObject206.bin"/><Relationship Id="rId443" Type="http://schemas.openxmlformats.org/officeDocument/2006/relationships/oleObject" Target="embeddings/oleObject218.bin"/><Relationship Id="rId464" Type="http://schemas.openxmlformats.org/officeDocument/2006/relationships/oleObject" Target="embeddings/oleObject229.bin"/><Relationship Id="rId650" Type="http://schemas.openxmlformats.org/officeDocument/2006/relationships/oleObject" Target="embeddings/oleObject323.bin"/><Relationship Id="rId303" Type="http://schemas.openxmlformats.org/officeDocument/2006/relationships/image" Target="media/image141.wmf"/><Relationship Id="rId485" Type="http://schemas.openxmlformats.org/officeDocument/2006/relationships/image" Target="media/image227.png"/><Relationship Id="rId692" Type="http://schemas.openxmlformats.org/officeDocument/2006/relationships/hyperlink" Target="http://www.thg.ru/network/" TargetMode="External"/><Relationship Id="rId42" Type="http://schemas.openxmlformats.org/officeDocument/2006/relationships/oleObject" Target="embeddings/oleObject9.bin"/><Relationship Id="rId84" Type="http://schemas.openxmlformats.org/officeDocument/2006/relationships/image" Target="media/image34.wmf"/><Relationship Id="rId138" Type="http://schemas.openxmlformats.org/officeDocument/2006/relationships/image" Target="media/image61.wmf"/><Relationship Id="rId345" Type="http://schemas.openxmlformats.org/officeDocument/2006/relationships/oleObject" Target="embeddings/oleObject167.bin"/><Relationship Id="rId387" Type="http://schemas.openxmlformats.org/officeDocument/2006/relationships/oleObject" Target="embeddings/oleObject186.bin"/><Relationship Id="rId510" Type="http://schemas.openxmlformats.org/officeDocument/2006/relationships/oleObject" Target="embeddings/oleObject250.bin"/><Relationship Id="rId552" Type="http://schemas.openxmlformats.org/officeDocument/2006/relationships/oleObject" Target="embeddings/oleObject271.bin"/><Relationship Id="rId594" Type="http://schemas.openxmlformats.org/officeDocument/2006/relationships/image" Target="media/image283.wmf"/><Relationship Id="rId608" Type="http://schemas.openxmlformats.org/officeDocument/2006/relationships/oleObject" Target="embeddings/oleObject299.bin"/><Relationship Id="rId191" Type="http://schemas.openxmlformats.org/officeDocument/2006/relationships/image" Target="media/image85.wmf"/><Relationship Id="rId205" Type="http://schemas.openxmlformats.org/officeDocument/2006/relationships/image" Target="media/image92.wmf"/><Relationship Id="rId247" Type="http://schemas.openxmlformats.org/officeDocument/2006/relationships/image" Target="media/image112.wmf"/><Relationship Id="rId412" Type="http://schemas.openxmlformats.org/officeDocument/2006/relationships/oleObject" Target="embeddings/oleObject200.bin"/><Relationship Id="rId107" Type="http://schemas.openxmlformats.org/officeDocument/2006/relationships/oleObject" Target="embeddings/oleObject42.bin"/><Relationship Id="rId289" Type="http://schemas.openxmlformats.org/officeDocument/2006/relationships/image" Target="media/image134.wmf"/><Relationship Id="rId454" Type="http://schemas.openxmlformats.org/officeDocument/2006/relationships/oleObject" Target="embeddings/oleObject224.bin"/><Relationship Id="rId496" Type="http://schemas.openxmlformats.org/officeDocument/2006/relationships/oleObject" Target="embeddings/oleObject243.bin"/><Relationship Id="rId661" Type="http://schemas.openxmlformats.org/officeDocument/2006/relationships/image" Target="media/image310.png"/><Relationship Id="rId11" Type="http://schemas.openxmlformats.org/officeDocument/2006/relationships/hyperlink" Target="http://thesaurus.rusnano.com/wiki/article23826" TargetMode="External"/><Relationship Id="rId53" Type="http://schemas.openxmlformats.org/officeDocument/2006/relationships/image" Target="media/image19.wmf"/><Relationship Id="rId149" Type="http://schemas.openxmlformats.org/officeDocument/2006/relationships/oleObject" Target="embeddings/oleObject63.bin"/><Relationship Id="rId314" Type="http://schemas.openxmlformats.org/officeDocument/2006/relationships/image" Target="media/image146.png"/><Relationship Id="rId356" Type="http://schemas.openxmlformats.org/officeDocument/2006/relationships/oleObject" Target="embeddings/oleObject173.bin"/><Relationship Id="rId398" Type="http://schemas.openxmlformats.org/officeDocument/2006/relationships/oleObject" Target="embeddings/oleObject192.bin"/><Relationship Id="rId521" Type="http://schemas.openxmlformats.org/officeDocument/2006/relationships/oleObject" Target="embeddings/oleObject256.bin"/><Relationship Id="rId563" Type="http://schemas.openxmlformats.org/officeDocument/2006/relationships/image" Target="media/image267.wmf"/><Relationship Id="rId619" Type="http://schemas.openxmlformats.org/officeDocument/2006/relationships/oleObject" Target="embeddings/oleObject306.bin"/><Relationship Id="rId95" Type="http://schemas.openxmlformats.org/officeDocument/2006/relationships/oleObject" Target="embeddings/oleObject36.bin"/><Relationship Id="rId160" Type="http://schemas.openxmlformats.org/officeDocument/2006/relationships/image" Target="media/image72.wmf"/><Relationship Id="rId216" Type="http://schemas.openxmlformats.org/officeDocument/2006/relationships/image" Target="media/image97.wmf"/><Relationship Id="rId423" Type="http://schemas.openxmlformats.org/officeDocument/2006/relationships/oleObject" Target="embeddings/oleObject207.bin"/><Relationship Id="rId258" Type="http://schemas.openxmlformats.org/officeDocument/2006/relationships/oleObject" Target="embeddings/oleObject121.bin"/><Relationship Id="rId465" Type="http://schemas.openxmlformats.org/officeDocument/2006/relationships/image" Target="media/image216.wmf"/><Relationship Id="rId630" Type="http://schemas.openxmlformats.org/officeDocument/2006/relationships/image" Target="media/image300.png"/><Relationship Id="rId672" Type="http://schemas.openxmlformats.org/officeDocument/2006/relationships/image" Target="media/image316.jpeg"/><Relationship Id="rId22" Type="http://schemas.openxmlformats.org/officeDocument/2006/relationships/image" Target="media/image2.png"/><Relationship Id="rId64" Type="http://schemas.openxmlformats.org/officeDocument/2006/relationships/oleObject" Target="embeddings/oleObject20.bin"/><Relationship Id="rId118" Type="http://schemas.openxmlformats.org/officeDocument/2006/relationships/image" Target="media/image51.wmf"/><Relationship Id="rId325" Type="http://schemas.openxmlformats.org/officeDocument/2006/relationships/image" Target="media/image149.wmf"/><Relationship Id="rId367" Type="http://schemas.openxmlformats.org/officeDocument/2006/relationships/image" Target="media/image169.wmf"/><Relationship Id="rId532" Type="http://schemas.openxmlformats.org/officeDocument/2006/relationships/image" Target="media/image251.wmf"/><Relationship Id="rId574" Type="http://schemas.openxmlformats.org/officeDocument/2006/relationships/image" Target="media/image273.wmf"/><Relationship Id="rId171" Type="http://schemas.openxmlformats.org/officeDocument/2006/relationships/oleObject" Target="embeddings/oleObject75.bin"/><Relationship Id="rId227" Type="http://schemas.openxmlformats.org/officeDocument/2006/relationships/image" Target="media/image102.wmf"/><Relationship Id="rId269" Type="http://schemas.openxmlformats.org/officeDocument/2006/relationships/image" Target="media/image124.wmf"/><Relationship Id="rId434" Type="http://schemas.openxmlformats.org/officeDocument/2006/relationships/image" Target="media/image201.wmf"/><Relationship Id="rId476" Type="http://schemas.openxmlformats.org/officeDocument/2006/relationships/image" Target="media/image222.png"/><Relationship Id="rId641" Type="http://schemas.openxmlformats.org/officeDocument/2006/relationships/oleObject" Target="embeddings/oleObject317.bin"/><Relationship Id="rId683" Type="http://schemas.openxmlformats.org/officeDocument/2006/relationships/hyperlink" Target="http://futurika.info/wp-content/uploads/2011/07/activator_concept.jpg" TargetMode="External"/><Relationship Id="rId33" Type="http://schemas.openxmlformats.org/officeDocument/2006/relationships/image" Target="media/image9.wmf"/><Relationship Id="rId129" Type="http://schemas.openxmlformats.org/officeDocument/2006/relationships/oleObject" Target="embeddings/oleObject53.bin"/><Relationship Id="rId280" Type="http://schemas.openxmlformats.org/officeDocument/2006/relationships/oleObject" Target="embeddings/oleObject131.bin"/><Relationship Id="rId336" Type="http://schemas.openxmlformats.org/officeDocument/2006/relationships/oleObject" Target="embeddings/oleObject162.bin"/><Relationship Id="rId501" Type="http://schemas.openxmlformats.org/officeDocument/2006/relationships/image" Target="media/image236.wmf"/><Relationship Id="rId543" Type="http://schemas.openxmlformats.org/officeDocument/2006/relationships/oleObject" Target="embeddings/oleObject267.bin"/><Relationship Id="rId75" Type="http://schemas.openxmlformats.org/officeDocument/2006/relationships/oleObject" Target="embeddings/oleObject26.bin"/><Relationship Id="rId140" Type="http://schemas.openxmlformats.org/officeDocument/2006/relationships/image" Target="media/image62.wmf"/><Relationship Id="rId182" Type="http://schemas.openxmlformats.org/officeDocument/2006/relationships/oleObject" Target="embeddings/oleObject82.bin"/><Relationship Id="rId378" Type="http://schemas.openxmlformats.org/officeDocument/2006/relationships/image" Target="media/image175.png"/><Relationship Id="rId403" Type="http://schemas.openxmlformats.org/officeDocument/2006/relationships/image" Target="media/image189.wmf"/><Relationship Id="rId585" Type="http://schemas.openxmlformats.org/officeDocument/2006/relationships/oleObject" Target="embeddings/oleObject287.bin"/><Relationship Id="rId6" Type="http://schemas.openxmlformats.org/officeDocument/2006/relationships/hyperlink" Target="http://www.cultinfo.ru/fulltext/1/001/008/117/264.htm" TargetMode="External"/><Relationship Id="rId238" Type="http://schemas.openxmlformats.org/officeDocument/2006/relationships/oleObject" Target="embeddings/oleObject111.bin"/><Relationship Id="rId445" Type="http://schemas.openxmlformats.org/officeDocument/2006/relationships/oleObject" Target="embeddings/oleObject219.bin"/><Relationship Id="rId487" Type="http://schemas.openxmlformats.org/officeDocument/2006/relationships/image" Target="media/image229.png"/><Relationship Id="rId610" Type="http://schemas.openxmlformats.org/officeDocument/2006/relationships/image" Target="media/image290.wmf"/><Relationship Id="rId652" Type="http://schemas.openxmlformats.org/officeDocument/2006/relationships/oleObject" Target="embeddings/oleObject324.bin"/><Relationship Id="rId694" Type="http://schemas.openxmlformats.org/officeDocument/2006/relationships/hyperlink" Target="http://www.thg.ru/" TargetMode="External"/><Relationship Id="rId291" Type="http://schemas.openxmlformats.org/officeDocument/2006/relationships/image" Target="media/image135.wmf"/><Relationship Id="rId305" Type="http://schemas.openxmlformats.org/officeDocument/2006/relationships/image" Target="media/image142.wmf"/><Relationship Id="rId347" Type="http://schemas.openxmlformats.org/officeDocument/2006/relationships/oleObject" Target="embeddings/oleObject168.bin"/><Relationship Id="rId512" Type="http://schemas.openxmlformats.org/officeDocument/2006/relationships/oleObject" Target="embeddings/oleObject251.bin"/><Relationship Id="rId44" Type="http://schemas.openxmlformats.org/officeDocument/2006/relationships/oleObject" Target="embeddings/oleObject10.bin"/><Relationship Id="rId86" Type="http://schemas.openxmlformats.org/officeDocument/2006/relationships/image" Target="media/image35.wmf"/><Relationship Id="rId151" Type="http://schemas.openxmlformats.org/officeDocument/2006/relationships/oleObject" Target="embeddings/oleObject64.bin"/><Relationship Id="rId389" Type="http://schemas.openxmlformats.org/officeDocument/2006/relationships/image" Target="media/image182.wmf"/><Relationship Id="rId554" Type="http://schemas.openxmlformats.org/officeDocument/2006/relationships/oleObject" Target="embeddings/oleObject272.bin"/><Relationship Id="rId596" Type="http://schemas.openxmlformats.org/officeDocument/2006/relationships/image" Target="media/image284.wmf"/><Relationship Id="rId193" Type="http://schemas.openxmlformats.org/officeDocument/2006/relationships/image" Target="media/image86.wmf"/><Relationship Id="rId207" Type="http://schemas.openxmlformats.org/officeDocument/2006/relationships/image" Target="media/image93.wmf"/><Relationship Id="rId249" Type="http://schemas.openxmlformats.org/officeDocument/2006/relationships/image" Target="media/image113.wmf"/><Relationship Id="rId414" Type="http://schemas.openxmlformats.org/officeDocument/2006/relationships/image" Target="media/image193.wmf"/><Relationship Id="rId456" Type="http://schemas.openxmlformats.org/officeDocument/2006/relationships/oleObject" Target="embeddings/oleObject225.bin"/><Relationship Id="rId498" Type="http://schemas.openxmlformats.org/officeDocument/2006/relationships/oleObject" Target="embeddings/oleObject244.bin"/><Relationship Id="rId621" Type="http://schemas.openxmlformats.org/officeDocument/2006/relationships/oleObject" Target="embeddings/oleObject307.bin"/><Relationship Id="rId663" Type="http://schemas.openxmlformats.org/officeDocument/2006/relationships/image" Target="media/image311.png"/><Relationship Id="rId13" Type="http://schemas.openxmlformats.org/officeDocument/2006/relationships/hyperlink" Target="http://en.wikipedia.org/wiki/Photonics" TargetMode="External"/><Relationship Id="rId109" Type="http://schemas.openxmlformats.org/officeDocument/2006/relationships/oleObject" Target="embeddings/oleObject43.bin"/><Relationship Id="rId260" Type="http://schemas.openxmlformats.org/officeDocument/2006/relationships/oleObject" Target="embeddings/oleObject122.bin"/><Relationship Id="rId316" Type="http://schemas.openxmlformats.org/officeDocument/2006/relationships/image" Target="media/image147.png"/><Relationship Id="rId523" Type="http://schemas.openxmlformats.org/officeDocument/2006/relationships/oleObject" Target="embeddings/oleObject257.bin"/><Relationship Id="rId55" Type="http://schemas.openxmlformats.org/officeDocument/2006/relationships/image" Target="media/image20.wmf"/><Relationship Id="rId97" Type="http://schemas.openxmlformats.org/officeDocument/2006/relationships/oleObject" Target="embeddings/oleObject37.bin"/><Relationship Id="rId120" Type="http://schemas.openxmlformats.org/officeDocument/2006/relationships/image" Target="media/image52.wmf"/><Relationship Id="rId358" Type="http://schemas.openxmlformats.org/officeDocument/2006/relationships/oleObject" Target="embeddings/oleObject174.bin"/><Relationship Id="rId565" Type="http://schemas.openxmlformats.org/officeDocument/2006/relationships/image" Target="media/image268.png"/><Relationship Id="rId162" Type="http://schemas.openxmlformats.org/officeDocument/2006/relationships/image" Target="media/image73.wmf"/><Relationship Id="rId218" Type="http://schemas.openxmlformats.org/officeDocument/2006/relationships/image" Target="media/image98.wmf"/><Relationship Id="rId425" Type="http://schemas.openxmlformats.org/officeDocument/2006/relationships/oleObject" Target="embeddings/oleObject208.bin"/><Relationship Id="rId467" Type="http://schemas.openxmlformats.org/officeDocument/2006/relationships/image" Target="media/image217.wmf"/><Relationship Id="rId632" Type="http://schemas.openxmlformats.org/officeDocument/2006/relationships/image" Target="media/image302.wmf"/><Relationship Id="rId271" Type="http://schemas.openxmlformats.org/officeDocument/2006/relationships/image" Target="media/image125.wmf"/><Relationship Id="rId674" Type="http://schemas.openxmlformats.org/officeDocument/2006/relationships/image" Target="media/image317.jpeg"/><Relationship Id="rId24" Type="http://schemas.openxmlformats.org/officeDocument/2006/relationships/image" Target="media/image4.png"/><Relationship Id="rId66" Type="http://schemas.openxmlformats.org/officeDocument/2006/relationships/oleObject" Target="embeddings/oleObject21.bin"/><Relationship Id="rId131" Type="http://schemas.openxmlformats.org/officeDocument/2006/relationships/oleObject" Target="embeddings/oleObject54.bin"/><Relationship Id="rId327" Type="http://schemas.openxmlformats.org/officeDocument/2006/relationships/image" Target="media/image150.wmf"/><Relationship Id="rId369" Type="http://schemas.openxmlformats.org/officeDocument/2006/relationships/image" Target="media/image170.wmf"/><Relationship Id="rId534" Type="http://schemas.openxmlformats.org/officeDocument/2006/relationships/image" Target="media/image252.wmf"/><Relationship Id="rId576" Type="http://schemas.openxmlformats.org/officeDocument/2006/relationships/image" Target="media/image274.wmf"/><Relationship Id="rId173" Type="http://schemas.openxmlformats.org/officeDocument/2006/relationships/image" Target="media/image77.wmf"/><Relationship Id="rId229" Type="http://schemas.openxmlformats.org/officeDocument/2006/relationships/image" Target="media/image103.wmf"/><Relationship Id="rId380" Type="http://schemas.openxmlformats.org/officeDocument/2006/relationships/image" Target="media/image177.png"/><Relationship Id="rId436" Type="http://schemas.openxmlformats.org/officeDocument/2006/relationships/image" Target="media/image202.wmf"/><Relationship Id="rId601" Type="http://schemas.openxmlformats.org/officeDocument/2006/relationships/image" Target="media/image286.wmf"/><Relationship Id="rId643" Type="http://schemas.openxmlformats.org/officeDocument/2006/relationships/oleObject" Target="embeddings/oleObject319.bin"/><Relationship Id="rId240" Type="http://schemas.openxmlformats.org/officeDocument/2006/relationships/oleObject" Target="embeddings/oleObject112.bin"/><Relationship Id="rId478" Type="http://schemas.openxmlformats.org/officeDocument/2006/relationships/image" Target="media/image224.wmf"/><Relationship Id="rId685" Type="http://schemas.openxmlformats.org/officeDocument/2006/relationships/hyperlink" Target="http://futurika.info/wp-content/uploads/2011/07/activator_koncept.jpg" TargetMode="External"/><Relationship Id="rId35" Type="http://schemas.openxmlformats.org/officeDocument/2006/relationships/image" Target="media/image10.wmf"/><Relationship Id="rId77" Type="http://schemas.openxmlformats.org/officeDocument/2006/relationships/oleObject" Target="embeddings/oleObject27.bin"/><Relationship Id="rId100" Type="http://schemas.openxmlformats.org/officeDocument/2006/relationships/image" Target="media/image42.wmf"/><Relationship Id="rId282" Type="http://schemas.openxmlformats.org/officeDocument/2006/relationships/oleObject" Target="embeddings/oleObject132.bin"/><Relationship Id="rId338" Type="http://schemas.openxmlformats.org/officeDocument/2006/relationships/oleObject" Target="embeddings/oleObject163.bin"/><Relationship Id="rId503" Type="http://schemas.openxmlformats.org/officeDocument/2006/relationships/image" Target="media/image237.wmf"/><Relationship Id="rId545" Type="http://schemas.openxmlformats.org/officeDocument/2006/relationships/oleObject" Target="embeddings/oleObject268.bin"/><Relationship Id="rId587" Type="http://schemas.openxmlformats.org/officeDocument/2006/relationships/oleObject" Target="embeddings/oleObject288.bin"/><Relationship Id="rId8" Type="http://schemas.openxmlformats.org/officeDocument/2006/relationships/hyperlink" Target="http://thesaurus.rusnano.com/wiki/article1371" TargetMode="External"/><Relationship Id="rId142" Type="http://schemas.openxmlformats.org/officeDocument/2006/relationships/image" Target="media/image63.wmf"/><Relationship Id="rId184" Type="http://schemas.openxmlformats.org/officeDocument/2006/relationships/oleObject" Target="embeddings/oleObject83.bin"/><Relationship Id="rId391" Type="http://schemas.openxmlformats.org/officeDocument/2006/relationships/image" Target="media/image183.wmf"/><Relationship Id="rId405" Type="http://schemas.openxmlformats.org/officeDocument/2006/relationships/image" Target="media/image190.wmf"/><Relationship Id="rId447" Type="http://schemas.openxmlformats.org/officeDocument/2006/relationships/oleObject" Target="embeddings/oleObject220.bin"/><Relationship Id="rId612" Type="http://schemas.openxmlformats.org/officeDocument/2006/relationships/oleObject" Target="embeddings/oleObject302.bin"/><Relationship Id="rId251" Type="http://schemas.openxmlformats.org/officeDocument/2006/relationships/image" Target="media/image114.wmf"/><Relationship Id="rId489" Type="http://schemas.openxmlformats.org/officeDocument/2006/relationships/image" Target="media/image231.wmf"/><Relationship Id="rId654" Type="http://schemas.openxmlformats.org/officeDocument/2006/relationships/oleObject" Target="embeddings/oleObject326.bin"/><Relationship Id="rId696" Type="http://schemas.openxmlformats.org/officeDocument/2006/relationships/hyperlink" Target="http://www3.interscience.wiley.com/journal/117908583/issue" TargetMode="External"/><Relationship Id="rId46" Type="http://schemas.openxmlformats.org/officeDocument/2006/relationships/oleObject" Target="embeddings/oleObject11.bin"/><Relationship Id="rId293" Type="http://schemas.openxmlformats.org/officeDocument/2006/relationships/image" Target="media/image136.png"/><Relationship Id="rId307" Type="http://schemas.openxmlformats.org/officeDocument/2006/relationships/image" Target="media/image143.wmf"/><Relationship Id="rId349" Type="http://schemas.openxmlformats.org/officeDocument/2006/relationships/oleObject" Target="embeddings/oleObject169.bin"/><Relationship Id="rId514" Type="http://schemas.openxmlformats.org/officeDocument/2006/relationships/oleObject" Target="embeddings/oleObject252.bin"/><Relationship Id="rId556" Type="http://schemas.openxmlformats.org/officeDocument/2006/relationships/oleObject" Target="embeddings/oleObject273.bin"/><Relationship Id="rId88" Type="http://schemas.openxmlformats.org/officeDocument/2006/relationships/image" Target="media/image36.wmf"/><Relationship Id="rId111" Type="http://schemas.openxmlformats.org/officeDocument/2006/relationships/oleObject" Target="embeddings/oleObject44.bin"/><Relationship Id="rId153" Type="http://schemas.openxmlformats.org/officeDocument/2006/relationships/oleObject" Target="embeddings/oleObject65.bin"/><Relationship Id="rId195" Type="http://schemas.openxmlformats.org/officeDocument/2006/relationships/image" Target="media/image87.wmf"/><Relationship Id="rId209" Type="http://schemas.openxmlformats.org/officeDocument/2006/relationships/image" Target="media/image94.wmf"/><Relationship Id="rId360" Type="http://schemas.openxmlformats.org/officeDocument/2006/relationships/oleObject" Target="embeddings/oleObject175.bin"/><Relationship Id="rId416" Type="http://schemas.openxmlformats.org/officeDocument/2006/relationships/image" Target="media/image194.wmf"/><Relationship Id="rId598" Type="http://schemas.openxmlformats.org/officeDocument/2006/relationships/oleObject" Target="embeddings/oleObject294.bin"/><Relationship Id="rId220" Type="http://schemas.openxmlformats.org/officeDocument/2006/relationships/image" Target="media/image99.wmf"/><Relationship Id="rId458" Type="http://schemas.openxmlformats.org/officeDocument/2006/relationships/oleObject" Target="embeddings/oleObject226.bin"/><Relationship Id="rId623" Type="http://schemas.openxmlformats.org/officeDocument/2006/relationships/oleObject" Target="embeddings/oleObject308.bin"/><Relationship Id="rId665" Type="http://schemas.openxmlformats.org/officeDocument/2006/relationships/image" Target="media/image312.png"/><Relationship Id="rId15" Type="http://schemas.openxmlformats.org/officeDocument/2006/relationships/hyperlink" Target="http://www.photonics.com/" TargetMode="External"/><Relationship Id="rId57" Type="http://schemas.openxmlformats.org/officeDocument/2006/relationships/image" Target="media/image21.wmf"/><Relationship Id="rId262" Type="http://schemas.openxmlformats.org/officeDocument/2006/relationships/oleObject" Target="embeddings/oleObject123.bin"/><Relationship Id="rId318" Type="http://schemas.openxmlformats.org/officeDocument/2006/relationships/image" Target="media/image148.wmf"/><Relationship Id="rId525" Type="http://schemas.openxmlformats.org/officeDocument/2006/relationships/oleObject" Target="embeddings/oleObject258.bin"/><Relationship Id="rId567" Type="http://schemas.openxmlformats.org/officeDocument/2006/relationships/oleObject" Target="embeddings/oleObject278.bin"/><Relationship Id="rId99" Type="http://schemas.openxmlformats.org/officeDocument/2006/relationships/oleObject" Target="embeddings/oleObject38.bin"/><Relationship Id="rId122" Type="http://schemas.openxmlformats.org/officeDocument/2006/relationships/image" Target="media/image53.wmf"/><Relationship Id="rId164" Type="http://schemas.openxmlformats.org/officeDocument/2006/relationships/image" Target="media/image74.wmf"/><Relationship Id="rId371" Type="http://schemas.openxmlformats.org/officeDocument/2006/relationships/image" Target="media/image171.wmf"/><Relationship Id="rId427" Type="http://schemas.openxmlformats.org/officeDocument/2006/relationships/oleObject" Target="embeddings/oleObject210.bin"/><Relationship Id="rId469" Type="http://schemas.openxmlformats.org/officeDocument/2006/relationships/oleObject" Target="embeddings/oleObject232.bin"/><Relationship Id="rId634" Type="http://schemas.openxmlformats.org/officeDocument/2006/relationships/oleObject" Target="embeddings/oleObject312.bin"/><Relationship Id="rId676" Type="http://schemas.openxmlformats.org/officeDocument/2006/relationships/hyperlink" Target="http://futurika.info/wp-content/uploads/2011/07/ftech_0koncept.jpg" TargetMode="External"/><Relationship Id="rId26" Type="http://schemas.openxmlformats.org/officeDocument/2006/relationships/oleObject" Target="embeddings/oleObject1.bin"/><Relationship Id="rId231" Type="http://schemas.openxmlformats.org/officeDocument/2006/relationships/image" Target="media/image104.wmf"/><Relationship Id="rId273" Type="http://schemas.openxmlformats.org/officeDocument/2006/relationships/image" Target="media/image126.wmf"/><Relationship Id="rId329" Type="http://schemas.openxmlformats.org/officeDocument/2006/relationships/image" Target="media/image151.wmf"/><Relationship Id="rId480" Type="http://schemas.openxmlformats.org/officeDocument/2006/relationships/image" Target="media/image225.wmf"/><Relationship Id="rId536" Type="http://schemas.openxmlformats.org/officeDocument/2006/relationships/image" Target="media/image253.wmf"/><Relationship Id="rId68" Type="http://schemas.openxmlformats.org/officeDocument/2006/relationships/oleObject" Target="embeddings/oleObject22.bin"/><Relationship Id="rId133" Type="http://schemas.openxmlformats.org/officeDocument/2006/relationships/oleObject" Target="embeddings/oleObject55.bin"/><Relationship Id="rId175" Type="http://schemas.openxmlformats.org/officeDocument/2006/relationships/oleObject" Target="embeddings/oleObject78.bin"/><Relationship Id="rId340" Type="http://schemas.openxmlformats.org/officeDocument/2006/relationships/oleObject" Target="embeddings/oleObject164.bin"/><Relationship Id="rId578" Type="http://schemas.openxmlformats.org/officeDocument/2006/relationships/image" Target="media/image275.wmf"/><Relationship Id="rId200" Type="http://schemas.openxmlformats.org/officeDocument/2006/relationships/oleObject" Target="embeddings/oleObject91.bin"/><Relationship Id="rId382" Type="http://schemas.openxmlformats.org/officeDocument/2006/relationships/image" Target="media/image178.png"/><Relationship Id="rId438" Type="http://schemas.openxmlformats.org/officeDocument/2006/relationships/image" Target="media/image203.wmf"/><Relationship Id="rId603" Type="http://schemas.openxmlformats.org/officeDocument/2006/relationships/image" Target="media/image287.wmf"/><Relationship Id="rId645" Type="http://schemas.openxmlformats.org/officeDocument/2006/relationships/image" Target="media/image305.wmf"/><Relationship Id="rId687" Type="http://schemas.openxmlformats.org/officeDocument/2006/relationships/hyperlink" Target="http://futurika.info/wp-content/uploads/2011/07/activator_koncept-computera.jpg" TargetMode="External"/><Relationship Id="rId242" Type="http://schemas.openxmlformats.org/officeDocument/2006/relationships/oleObject" Target="embeddings/oleObject113.bin"/><Relationship Id="rId284" Type="http://schemas.openxmlformats.org/officeDocument/2006/relationships/oleObject" Target="embeddings/oleObject133.bin"/><Relationship Id="rId491" Type="http://schemas.openxmlformats.org/officeDocument/2006/relationships/oleObject" Target="embeddings/oleObject240.bin"/><Relationship Id="rId505" Type="http://schemas.openxmlformats.org/officeDocument/2006/relationships/image" Target="media/image238.wmf"/><Relationship Id="rId37" Type="http://schemas.openxmlformats.org/officeDocument/2006/relationships/image" Target="media/image11.wmf"/><Relationship Id="rId79" Type="http://schemas.openxmlformats.org/officeDocument/2006/relationships/oleObject" Target="embeddings/oleObject28.bin"/><Relationship Id="rId102" Type="http://schemas.openxmlformats.org/officeDocument/2006/relationships/image" Target="media/image43.wmf"/><Relationship Id="rId144" Type="http://schemas.openxmlformats.org/officeDocument/2006/relationships/image" Target="media/image64.wmf"/><Relationship Id="rId547" Type="http://schemas.openxmlformats.org/officeDocument/2006/relationships/image" Target="media/image259.wmf"/><Relationship Id="rId589" Type="http://schemas.openxmlformats.org/officeDocument/2006/relationships/oleObject" Target="embeddings/oleObject289.bin"/><Relationship Id="rId90" Type="http://schemas.openxmlformats.org/officeDocument/2006/relationships/image" Target="media/image37.wmf"/><Relationship Id="rId186" Type="http://schemas.openxmlformats.org/officeDocument/2006/relationships/oleObject" Target="embeddings/oleObject84.bin"/><Relationship Id="rId351" Type="http://schemas.openxmlformats.org/officeDocument/2006/relationships/oleObject" Target="embeddings/oleObject170.bin"/><Relationship Id="rId393" Type="http://schemas.openxmlformats.org/officeDocument/2006/relationships/image" Target="media/image184.wmf"/><Relationship Id="rId407" Type="http://schemas.openxmlformats.org/officeDocument/2006/relationships/image" Target="media/image191.wmf"/><Relationship Id="rId449" Type="http://schemas.openxmlformats.org/officeDocument/2006/relationships/image" Target="media/image208.wmf"/><Relationship Id="rId614" Type="http://schemas.openxmlformats.org/officeDocument/2006/relationships/oleObject" Target="embeddings/oleObject303.bin"/><Relationship Id="rId656" Type="http://schemas.openxmlformats.org/officeDocument/2006/relationships/oleObject" Target="embeddings/oleObject328.bin"/><Relationship Id="rId211" Type="http://schemas.openxmlformats.org/officeDocument/2006/relationships/image" Target="media/image95.wmf"/><Relationship Id="rId253" Type="http://schemas.openxmlformats.org/officeDocument/2006/relationships/image" Target="media/image115.wmf"/><Relationship Id="rId295" Type="http://schemas.openxmlformats.org/officeDocument/2006/relationships/image" Target="media/image137.png"/><Relationship Id="rId309" Type="http://schemas.openxmlformats.org/officeDocument/2006/relationships/oleObject" Target="embeddings/oleObject146.bin"/><Relationship Id="rId460" Type="http://schemas.openxmlformats.org/officeDocument/2006/relationships/oleObject" Target="embeddings/oleObject227.bin"/><Relationship Id="rId516" Type="http://schemas.openxmlformats.org/officeDocument/2006/relationships/oleObject" Target="embeddings/oleObject253.bin"/><Relationship Id="rId698" Type="http://schemas.openxmlformats.org/officeDocument/2006/relationships/theme" Target="theme/theme1.xml"/><Relationship Id="rId48" Type="http://schemas.openxmlformats.org/officeDocument/2006/relationships/oleObject" Target="embeddings/oleObject12.bin"/><Relationship Id="rId113" Type="http://schemas.openxmlformats.org/officeDocument/2006/relationships/oleObject" Target="embeddings/oleObject45.bin"/><Relationship Id="rId320" Type="http://schemas.openxmlformats.org/officeDocument/2006/relationships/oleObject" Target="embeddings/oleObject152.bin"/><Relationship Id="rId558" Type="http://schemas.openxmlformats.org/officeDocument/2006/relationships/oleObject" Target="embeddings/oleObject274.bin"/><Relationship Id="rId155" Type="http://schemas.openxmlformats.org/officeDocument/2006/relationships/oleObject" Target="embeddings/oleObject66.bin"/><Relationship Id="rId197" Type="http://schemas.openxmlformats.org/officeDocument/2006/relationships/image" Target="media/image88.wmf"/><Relationship Id="rId362" Type="http://schemas.openxmlformats.org/officeDocument/2006/relationships/image" Target="media/image167.wmf"/><Relationship Id="rId418" Type="http://schemas.openxmlformats.org/officeDocument/2006/relationships/image" Target="media/image195.wmf"/><Relationship Id="rId625" Type="http://schemas.openxmlformats.org/officeDocument/2006/relationships/oleObject" Target="embeddings/oleObject309.bin"/><Relationship Id="rId222" Type="http://schemas.openxmlformats.org/officeDocument/2006/relationships/oleObject" Target="embeddings/oleObject103.bin"/><Relationship Id="rId264" Type="http://schemas.openxmlformats.org/officeDocument/2006/relationships/oleObject" Target="embeddings/oleObject124.bin"/><Relationship Id="rId471" Type="http://schemas.openxmlformats.org/officeDocument/2006/relationships/oleObject" Target="embeddings/oleObject233.bin"/><Relationship Id="rId667" Type="http://schemas.openxmlformats.org/officeDocument/2006/relationships/image" Target="media/image314.jpeg"/><Relationship Id="rId17" Type="http://schemas.openxmlformats.org/officeDocument/2006/relationships/hyperlink" Target="http://phoi.ifmo.ru/" TargetMode="External"/><Relationship Id="rId59" Type="http://schemas.openxmlformats.org/officeDocument/2006/relationships/image" Target="media/image22.wmf"/><Relationship Id="rId124" Type="http://schemas.openxmlformats.org/officeDocument/2006/relationships/image" Target="media/image54.wmf"/><Relationship Id="rId527" Type="http://schemas.openxmlformats.org/officeDocument/2006/relationships/oleObject" Target="embeddings/oleObject259.bin"/><Relationship Id="rId569" Type="http://schemas.openxmlformats.org/officeDocument/2006/relationships/oleObject" Target="embeddings/oleObject279.bin"/><Relationship Id="rId70" Type="http://schemas.openxmlformats.org/officeDocument/2006/relationships/oleObject" Target="embeddings/oleObject23.bin"/><Relationship Id="rId166" Type="http://schemas.openxmlformats.org/officeDocument/2006/relationships/image" Target="media/image75.wmf"/><Relationship Id="rId331" Type="http://schemas.openxmlformats.org/officeDocument/2006/relationships/image" Target="media/image152.wmf"/><Relationship Id="rId373" Type="http://schemas.openxmlformats.org/officeDocument/2006/relationships/image" Target="media/image172.wmf"/><Relationship Id="rId429" Type="http://schemas.openxmlformats.org/officeDocument/2006/relationships/oleObject" Target="embeddings/oleObject211.bin"/><Relationship Id="rId580" Type="http://schemas.openxmlformats.org/officeDocument/2006/relationships/image" Target="media/image276.wmf"/><Relationship Id="rId636" Type="http://schemas.openxmlformats.org/officeDocument/2006/relationships/oleObject" Target="embeddings/oleObject314.bin"/><Relationship Id="rId1" Type="http://schemas.openxmlformats.org/officeDocument/2006/relationships/numbering" Target="numbering.xml"/><Relationship Id="rId233" Type="http://schemas.openxmlformats.org/officeDocument/2006/relationships/image" Target="media/image105.wmf"/><Relationship Id="rId440" Type="http://schemas.openxmlformats.org/officeDocument/2006/relationships/image" Target="media/image204.wmf"/><Relationship Id="rId678" Type="http://schemas.openxmlformats.org/officeDocument/2006/relationships/hyperlink" Target="http://www.lansks.ru/abonentskoe_obsluzhivanie_kompjuterov.htm" TargetMode="External"/><Relationship Id="rId28" Type="http://schemas.openxmlformats.org/officeDocument/2006/relationships/oleObject" Target="embeddings/oleObject2.bin"/><Relationship Id="rId275" Type="http://schemas.openxmlformats.org/officeDocument/2006/relationships/image" Target="media/image127.wmf"/><Relationship Id="rId300" Type="http://schemas.openxmlformats.org/officeDocument/2006/relationships/oleObject" Target="embeddings/oleObject141.bin"/><Relationship Id="rId482" Type="http://schemas.openxmlformats.org/officeDocument/2006/relationships/image" Target="media/image226.wmf"/><Relationship Id="rId538" Type="http://schemas.openxmlformats.org/officeDocument/2006/relationships/image" Target="media/image254.wmf"/><Relationship Id="rId81" Type="http://schemas.openxmlformats.org/officeDocument/2006/relationships/oleObject" Target="embeddings/oleObject29.bin"/><Relationship Id="rId135" Type="http://schemas.openxmlformats.org/officeDocument/2006/relationships/oleObject" Target="embeddings/oleObject56.bin"/><Relationship Id="rId177" Type="http://schemas.openxmlformats.org/officeDocument/2006/relationships/image" Target="media/image78.wmf"/><Relationship Id="rId342" Type="http://schemas.openxmlformats.org/officeDocument/2006/relationships/oleObject" Target="embeddings/oleObject165.bin"/><Relationship Id="rId384" Type="http://schemas.openxmlformats.org/officeDocument/2006/relationships/image" Target="media/image180.wmf"/><Relationship Id="rId591" Type="http://schemas.openxmlformats.org/officeDocument/2006/relationships/oleObject" Target="embeddings/oleObject290.bin"/><Relationship Id="rId605" Type="http://schemas.openxmlformats.org/officeDocument/2006/relationships/image" Target="media/image288.wmf"/><Relationship Id="rId202" Type="http://schemas.openxmlformats.org/officeDocument/2006/relationships/oleObject" Target="embeddings/oleObject92.bin"/><Relationship Id="rId244" Type="http://schemas.openxmlformats.org/officeDocument/2006/relationships/oleObject" Target="embeddings/oleObject114.bin"/><Relationship Id="rId647" Type="http://schemas.openxmlformats.org/officeDocument/2006/relationships/image" Target="media/image306.wmf"/><Relationship Id="rId689" Type="http://schemas.openxmlformats.org/officeDocument/2006/relationships/hyperlink" Target="http://pcnews.ru/news/intel-50-hd-silicon-photonics-link-3d-display-justin-rattner-labs-integrated-research-hsl-2006-2007-12-light-308197.html" TargetMode="External"/><Relationship Id="rId39" Type="http://schemas.openxmlformats.org/officeDocument/2006/relationships/image" Target="media/image12.wmf"/><Relationship Id="rId286" Type="http://schemas.openxmlformats.org/officeDocument/2006/relationships/oleObject" Target="embeddings/oleObject134.bin"/><Relationship Id="rId451" Type="http://schemas.openxmlformats.org/officeDocument/2006/relationships/image" Target="media/image209.wmf"/><Relationship Id="rId493" Type="http://schemas.openxmlformats.org/officeDocument/2006/relationships/image" Target="media/image232.wmf"/><Relationship Id="rId507" Type="http://schemas.openxmlformats.org/officeDocument/2006/relationships/image" Target="media/image239.wmf"/><Relationship Id="rId549" Type="http://schemas.openxmlformats.org/officeDocument/2006/relationships/image" Target="media/image260.wmf"/><Relationship Id="rId50" Type="http://schemas.openxmlformats.org/officeDocument/2006/relationships/oleObject" Target="embeddings/oleObject13.bin"/><Relationship Id="rId104" Type="http://schemas.openxmlformats.org/officeDocument/2006/relationships/image" Target="media/image44.wmf"/><Relationship Id="rId146" Type="http://schemas.openxmlformats.org/officeDocument/2006/relationships/image" Target="media/image65.wmf"/><Relationship Id="rId188" Type="http://schemas.openxmlformats.org/officeDocument/2006/relationships/oleObject" Target="embeddings/oleObject85.bin"/><Relationship Id="rId311" Type="http://schemas.openxmlformats.org/officeDocument/2006/relationships/oleObject" Target="embeddings/oleObject147.bin"/><Relationship Id="rId353" Type="http://schemas.openxmlformats.org/officeDocument/2006/relationships/image" Target="media/image162.wmf"/><Relationship Id="rId395" Type="http://schemas.openxmlformats.org/officeDocument/2006/relationships/image" Target="media/image185.wmf"/><Relationship Id="rId409" Type="http://schemas.openxmlformats.org/officeDocument/2006/relationships/oleObject" Target="embeddings/oleObject198.bin"/><Relationship Id="rId560" Type="http://schemas.openxmlformats.org/officeDocument/2006/relationships/oleObject" Target="embeddings/oleObject275.bin"/><Relationship Id="rId92" Type="http://schemas.openxmlformats.org/officeDocument/2006/relationships/image" Target="media/image38.wmf"/><Relationship Id="rId213" Type="http://schemas.openxmlformats.org/officeDocument/2006/relationships/image" Target="media/image96.wmf"/><Relationship Id="rId420" Type="http://schemas.openxmlformats.org/officeDocument/2006/relationships/oleObject" Target="embeddings/oleObject205.bin"/><Relationship Id="rId616" Type="http://schemas.openxmlformats.org/officeDocument/2006/relationships/oleObject" Target="embeddings/oleObject304.bin"/><Relationship Id="rId658" Type="http://schemas.openxmlformats.org/officeDocument/2006/relationships/hyperlink" Target="http://itc.ua/img/ko/2006/33/017488.png" TargetMode="External"/><Relationship Id="rId255" Type="http://schemas.openxmlformats.org/officeDocument/2006/relationships/image" Target="media/image116.wmf"/><Relationship Id="rId297" Type="http://schemas.openxmlformats.org/officeDocument/2006/relationships/image" Target="media/image138.wmf"/><Relationship Id="rId462" Type="http://schemas.openxmlformats.org/officeDocument/2006/relationships/oleObject" Target="embeddings/oleObject228.bin"/><Relationship Id="rId518" Type="http://schemas.openxmlformats.org/officeDocument/2006/relationships/image" Target="media/image244.wmf"/><Relationship Id="rId115" Type="http://schemas.openxmlformats.org/officeDocument/2006/relationships/oleObject" Target="embeddings/oleObject46.bin"/><Relationship Id="rId157" Type="http://schemas.openxmlformats.org/officeDocument/2006/relationships/oleObject" Target="embeddings/oleObject67.bin"/><Relationship Id="rId322" Type="http://schemas.openxmlformats.org/officeDocument/2006/relationships/oleObject" Target="embeddings/oleObject154.bin"/><Relationship Id="rId364" Type="http://schemas.openxmlformats.org/officeDocument/2006/relationships/oleObject" Target="embeddings/oleObject17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14222</Words>
  <Characters>81071</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1</cp:revision>
  <dcterms:created xsi:type="dcterms:W3CDTF">2014-02-12T06:25:00Z</dcterms:created>
  <dcterms:modified xsi:type="dcterms:W3CDTF">2014-02-12T06:27:00Z</dcterms:modified>
</cp:coreProperties>
</file>